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117526C3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2F17CB">
        <w:rPr>
          <w:rFonts w:ascii="Arial" w:hAnsi="Arial" w:cs="Arial"/>
          <w:sz w:val="24"/>
          <w:szCs w:val="24"/>
        </w:rPr>
        <w:t>842</w:t>
      </w:r>
      <w:r w:rsidR="00681675" w:rsidRPr="00C47EF9">
        <w:rPr>
          <w:rFonts w:ascii="Arial" w:hAnsi="Arial" w:cs="Arial"/>
          <w:sz w:val="24"/>
          <w:szCs w:val="24"/>
        </w:rPr>
        <w:t>-</w:t>
      </w:r>
      <w:r w:rsidR="0069567F">
        <w:rPr>
          <w:rFonts w:ascii="Arial" w:hAnsi="Arial" w:cs="Arial"/>
          <w:sz w:val="24"/>
          <w:szCs w:val="24"/>
        </w:rPr>
        <w:t>2</w:t>
      </w:r>
      <w:r w:rsidR="00593A0F">
        <w:rPr>
          <w:rFonts w:ascii="Arial" w:hAnsi="Arial" w:cs="Arial"/>
          <w:sz w:val="24"/>
          <w:szCs w:val="24"/>
        </w:rPr>
        <w:t>5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2F17CB">
        <w:rPr>
          <w:rFonts w:ascii="Arial" w:hAnsi="Arial" w:cs="Arial"/>
          <w:sz w:val="24"/>
          <w:szCs w:val="24"/>
        </w:rPr>
        <w:t>5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5E9B9D53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022505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593A0F">
        <w:rPr>
          <w:rFonts w:ascii="Arial" w:hAnsi="Arial" w:cs="Arial"/>
          <w:b/>
          <w:color w:val="000000"/>
          <w:sz w:val="24"/>
          <w:szCs w:val="24"/>
        </w:rPr>
        <w:t>november 2</w:t>
      </w:r>
      <w:r w:rsidR="00E10698">
        <w:rPr>
          <w:rFonts w:ascii="Arial" w:hAnsi="Arial" w:cs="Arial"/>
          <w:b/>
          <w:color w:val="000000"/>
          <w:sz w:val="24"/>
          <w:szCs w:val="24"/>
        </w:rPr>
        <w:t>7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9B0AC19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bookmarkStart w:id="1" w:name="_Hlk200539806"/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D605D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D605D5">
        <w:rPr>
          <w:rFonts w:ascii="Arial" w:hAnsi="Arial" w:cs="Arial"/>
          <w:sz w:val="24"/>
          <w:szCs w:val="24"/>
        </w:rPr>
        <w:t>13</w:t>
      </w:r>
      <w:r w:rsidRPr="00DD612C">
        <w:rPr>
          <w:rFonts w:ascii="Arial" w:hAnsi="Arial" w:cs="Arial"/>
          <w:sz w:val="24"/>
          <w:szCs w:val="24"/>
        </w:rPr>
        <w:t>.) rendelet módosítása</w:t>
      </w:r>
      <w:bookmarkEnd w:id="1"/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3C72278E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2F17CB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11C5D22D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76A05F" w14:textId="50532690" w:rsidR="002F17CB" w:rsidRPr="00C60CC2" w:rsidRDefault="00574546" w:rsidP="002F17CB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2F17CB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Bizottság </w:t>
      </w:r>
    </w:p>
    <w:p w14:paraId="71993676" w14:textId="7AA82627" w:rsidR="00F2019E" w:rsidRPr="00DD612C" w:rsidRDefault="00F2019E" w:rsidP="002F17CB">
      <w:pPr>
        <w:autoSpaceDE w:val="0"/>
        <w:autoSpaceDN w:val="0"/>
        <w:spacing w:after="0" w:line="240" w:lineRule="auto"/>
        <w:ind w:left="1415" w:firstLine="709"/>
        <w:jc w:val="both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E37FAEA" w14:textId="01218AF8" w:rsidR="0057454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7EDCF0CE" w14:textId="77777777" w:rsidR="00115476" w:rsidRPr="00DD612C" w:rsidRDefault="0011547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4A19B48" w14:textId="7D0F0F30" w:rsidR="00574546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45C68FA9" w14:textId="77777777" w:rsidR="00115476" w:rsidRPr="00DD612C" w:rsidRDefault="0011547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bookmarkEnd w:id="0"/>
    <w:p w14:paraId="70E417B1" w14:textId="77777777" w:rsidR="00115476" w:rsidRDefault="00115476" w:rsidP="001154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Naszádos Péter Hévíz Város polgármestere </w:t>
      </w:r>
    </w:p>
    <w:p w14:paraId="796DCD58" w14:textId="77777777" w:rsidR="00115476" w:rsidRDefault="00115476" w:rsidP="001154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helyettesítési jogkörében eljárva </w:t>
      </w:r>
    </w:p>
    <w:p w14:paraId="5C31D83A" w14:textId="77777777" w:rsidR="00115476" w:rsidRDefault="00115476" w:rsidP="00115476">
      <w:pPr>
        <w:jc w:val="both"/>
        <w:rPr>
          <w:rFonts w:ascii="Arial" w:hAnsi="Arial" w:cs="Arial"/>
        </w:rPr>
      </w:pPr>
    </w:p>
    <w:p w14:paraId="7F410C0C" w14:textId="77777777" w:rsidR="00115476" w:rsidRDefault="00115476" w:rsidP="001154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         Dr. Keserű Áron </w:t>
      </w:r>
    </w:p>
    <w:p w14:paraId="7D782689" w14:textId="77777777" w:rsidR="00115476" w:rsidRDefault="00115476" w:rsidP="00115476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                                                                                       Hévíz Város alpolgármestere</w:t>
      </w: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5D85AD6C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de legkésőbb az éves költségvetési beszámoló elkészítésének </w:t>
      </w:r>
      <w:proofErr w:type="spellStart"/>
      <w:r w:rsidRPr="006C47B8">
        <w:rPr>
          <w:rFonts w:ascii="Arial" w:hAnsi="Arial" w:cs="Arial"/>
          <w:sz w:val="22"/>
          <w:szCs w:val="22"/>
        </w:rPr>
        <w:t>határidejéig</w:t>
      </w:r>
      <w:proofErr w:type="spellEnd"/>
      <w:r w:rsidRPr="006C47B8">
        <w:rPr>
          <w:rFonts w:ascii="Arial" w:hAnsi="Arial" w:cs="Arial"/>
          <w:sz w:val="22"/>
          <w:szCs w:val="22"/>
        </w:rPr>
        <w:t>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30BBCBDD" w14:textId="2673CB83" w:rsidR="004579D1" w:rsidRDefault="00574546" w:rsidP="004579D1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4353284C" w14:textId="77777777" w:rsidR="004579D1" w:rsidRDefault="004579D1" w:rsidP="004579D1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490EAC96" w:rsidR="000028F5" w:rsidRPr="006C47B8" w:rsidRDefault="00F66F3C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 </w:t>
      </w:r>
      <w:r w:rsidR="006528CB">
        <w:rPr>
          <w:rFonts w:ascii="Arial" w:hAnsi="Arial" w:cs="Arial"/>
          <w:sz w:val="22"/>
          <w:szCs w:val="22"/>
        </w:rPr>
        <w:t>3</w:t>
      </w:r>
      <w:r w:rsidR="004579D1">
        <w:rPr>
          <w:rFonts w:ascii="Arial" w:hAnsi="Arial" w:cs="Arial"/>
          <w:sz w:val="22"/>
          <w:szCs w:val="22"/>
        </w:rPr>
        <w:t>. számú</w:t>
      </w:r>
      <w:r w:rsidRPr="006C47B8">
        <w:rPr>
          <w:rFonts w:ascii="Arial" w:hAnsi="Arial" w:cs="Arial"/>
          <w:sz w:val="22"/>
          <w:szCs w:val="22"/>
        </w:rPr>
        <w:t xml:space="preserve"> módosítás</w:t>
      </w:r>
      <w:r w:rsidR="004579D1">
        <w:rPr>
          <w:rFonts w:ascii="Arial" w:hAnsi="Arial" w:cs="Arial"/>
          <w:sz w:val="22"/>
          <w:szCs w:val="22"/>
        </w:rPr>
        <w:t xml:space="preserve">, hasonlóan az első </w:t>
      </w:r>
      <w:proofErr w:type="spellStart"/>
      <w:r w:rsidR="004579D1">
        <w:rPr>
          <w:rFonts w:ascii="Arial" w:hAnsi="Arial" w:cs="Arial"/>
          <w:sz w:val="22"/>
          <w:szCs w:val="22"/>
        </w:rPr>
        <w:t>módosítához</w:t>
      </w:r>
      <w:proofErr w:type="spellEnd"/>
      <w:r w:rsidRPr="006C47B8">
        <w:rPr>
          <w:rFonts w:ascii="Arial" w:hAnsi="Arial" w:cs="Arial"/>
          <w:sz w:val="22"/>
          <w:szCs w:val="22"/>
        </w:rPr>
        <w:t xml:space="preserve">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AE80E2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2B934607" w14:textId="3FD28A87" w:rsidR="00D371C8" w:rsidRDefault="00D371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0B193D1B" w14:textId="6249E30A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797D33E" w14:textId="268FDED8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864DED4" w14:textId="50C56D77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1055136" w14:textId="77777777" w:rsidR="004579D1" w:rsidRDefault="004579D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E8523C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8523C">
        <w:rPr>
          <w:rFonts w:ascii="Arial" w:hAnsi="Arial" w:cs="Arial"/>
          <w:b/>
        </w:rPr>
        <w:t>2</w:t>
      </w:r>
      <w:r w:rsidR="00574546" w:rsidRPr="00E8523C">
        <w:rPr>
          <w:rFonts w:ascii="Arial" w:hAnsi="Arial" w:cs="Arial"/>
          <w:b/>
        </w:rPr>
        <w:t>.</w:t>
      </w:r>
    </w:p>
    <w:p w14:paraId="04AA44AA" w14:textId="77777777" w:rsidR="00574546" w:rsidRPr="003D7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3D7012">
        <w:rPr>
          <w:rFonts w:ascii="Arial" w:hAnsi="Arial" w:cs="Arial"/>
          <w:b/>
        </w:rPr>
        <w:t>BEVÉTELEK</w:t>
      </w:r>
    </w:p>
    <w:p w14:paraId="1318D2B3" w14:textId="50BB994F" w:rsidR="00442D56" w:rsidRPr="003D7012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701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3D7012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197B44" w:rsidRPr="003D7012">
        <w:rPr>
          <w:rFonts w:ascii="Arial" w:eastAsia="Times New Roman" w:hAnsi="Arial" w:cs="Arial"/>
          <w:lang w:eastAsia="hu-HU"/>
        </w:rPr>
        <w:t>összess</w:t>
      </w:r>
      <w:r w:rsidR="006653F0">
        <w:rPr>
          <w:rFonts w:ascii="Arial" w:eastAsia="Times New Roman" w:hAnsi="Arial" w:cs="Arial"/>
          <w:lang w:eastAsia="hu-HU"/>
        </w:rPr>
        <w:t>en</w:t>
      </w:r>
      <w:proofErr w:type="spellEnd"/>
      <w:r w:rsidR="00197B44" w:rsidRPr="003D7012">
        <w:rPr>
          <w:rFonts w:ascii="Arial" w:eastAsia="Times New Roman" w:hAnsi="Arial" w:cs="Arial"/>
          <w:lang w:eastAsia="hu-HU"/>
        </w:rPr>
        <w:t xml:space="preserve"> </w:t>
      </w:r>
      <w:r w:rsidR="0023488B">
        <w:rPr>
          <w:rFonts w:ascii="Arial" w:eastAsia="Times New Roman" w:hAnsi="Arial" w:cs="Arial"/>
          <w:lang w:eastAsia="hu-HU"/>
        </w:rPr>
        <w:t>2</w:t>
      </w:r>
      <w:r w:rsidR="006653F0">
        <w:rPr>
          <w:rFonts w:ascii="Arial" w:eastAsia="Times New Roman" w:hAnsi="Arial" w:cs="Arial"/>
          <w:lang w:eastAsia="hu-HU"/>
        </w:rPr>
        <w:t>53 117</w:t>
      </w:r>
      <w:r w:rsidR="000012BF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434970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5D433E" w:rsidRPr="003D7012">
        <w:rPr>
          <w:rFonts w:ascii="Arial" w:eastAsia="Times New Roman" w:hAnsi="Arial" w:cs="Arial"/>
          <w:lang w:eastAsia="hu-HU"/>
        </w:rPr>
        <w:t>nő</w:t>
      </w:r>
      <w:r w:rsidR="00197B44" w:rsidRPr="003D7012">
        <w:rPr>
          <w:rFonts w:ascii="Arial" w:eastAsia="Times New Roman" w:hAnsi="Arial" w:cs="Arial"/>
          <w:lang w:eastAsia="hu-HU"/>
        </w:rPr>
        <w:t xml:space="preserve">, </w:t>
      </w:r>
      <w:r w:rsidR="00442D56" w:rsidRPr="003D7012">
        <w:rPr>
          <w:rFonts w:ascii="Arial" w:eastAsia="Times New Roman" w:hAnsi="Arial" w:cs="Arial"/>
          <w:lang w:eastAsia="hu-HU"/>
        </w:rPr>
        <w:t xml:space="preserve">pénzforgalmi szempontból </w:t>
      </w:r>
      <w:r w:rsidRPr="003D7012">
        <w:rPr>
          <w:rFonts w:ascii="Arial" w:eastAsia="Times New Roman" w:hAnsi="Arial" w:cs="Arial"/>
          <w:lang w:eastAsia="hu-HU"/>
        </w:rPr>
        <w:t>működési</w:t>
      </w:r>
      <w:r w:rsidR="00666F0A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bevételek előirányzata</w:t>
      </w:r>
      <w:r w:rsidR="009B7DC7" w:rsidRPr="003D7012">
        <w:rPr>
          <w:rFonts w:ascii="Arial" w:eastAsia="Times New Roman" w:hAnsi="Arial" w:cs="Arial"/>
          <w:lang w:eastAsia="hu-HU"/>
        </w:rPr>
        <w:t xml:space="preserve"> </w:t>
      </w:r>
      <w:r w:rsidR="006653F0">
        <w:rPr>
          <w:rFonts w:ascii="Arial" w:eastAsia="Times New Roman" w:hAnsi="Arial" w:cs="Arial"/>
          <w:lang w:eastAsia="hu-HU"/>
        </w:rPr>
        <w:t>134 447</w:t>
      </w:r>
      <w:r w:rsidR="00D92542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311525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="00442D56" w:rsidRPr="003D701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változatlan</w:t>
      </w:r>
      <w:r w:rsidR="006C47B8" w:rsidRPr="003D7012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6653F0">
        <w:rPr>
          <w:rFonts w:ascii="Arial" w:eastAsia="Times New Roman" w:hAnsi="Arial" w:cs="Arial"/>
          <w:lang w:eastAsia="hu-HU"/>
        </w:rPr>
        <w:t>118 670</w:t>
      </w:r>
      <w:r w:rsidR="006C47B8" w:rsidRPr="003D7012">
        <w:rPr>
          <w:rFonts w:ascii="Arial" w:eastAsia="Times New Roman" w:hAnsi="Arial" w:cs="Arial"/>
          <w:lang w:eastAsia="hu-HU"/>
        </w:rPr>
        <w:t xml:space="preserve"> ezer forinttal </w:t>
      </w:r>
      <w:r w:rsidR="00E8523C" w:rsidRPr="003D7012">
        <w:rPr>
          <w:rFonts w:ascii="Arial" w:eastAsia="Times New Roman" w:hAnsi="Arial" w:cs="Arial"/>
          <w:lang w:eastAsia="hu-HU"/>
        </w:rPr>
        <w:t>nő</w:t>
      </w:r>
      <w:r w:rsidR="006C47B8" w:rsidRPr="003D7012">
        <w:rPr>
          <w:rFonts w:ascii="Arial" w:eastAsia="Times New Roman" w:hAnsi="Arial" w:cs="Arial"/>
          <w:lang w:eastAsia="hu-HU"/>
        </w:rPr>
        <w:t>.</w:t>
      </w:r>
    </w:p>
    <w:p w14:paraId="0E50AC97" w14:textId="7FAAFAEE" w:rsidR="0068178C" w:rsidRDefault="00442D56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54084">
        <w:rPr>
          <w:rFonts w:ascii="Arial" w:hAnsi="Arial" w:cs="Arial"/>
          <w:color w:val="auto"/>
          <w:sz w:val="22"/>
          <w:szCs w:val="22"/>
        </w:rPr>
        <w:t>Az</w:t>
      </w:r>
      <w:r w:rsidRPr="009540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54084">
        <w:rPr>
          <w:rFonts w:ascii="Arial" w:hAnsi="Arial" w:cs="Arial"/>
          <w:color w:val="auto"/>
          <w:sz w:val="22"/>
          <w:szCs w:val="22"/>
        </w:rPr>
        <w:t>Önkormányzat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3D7012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214C1D">
        <w:rPr>
          <w:rFonts w:ascii="Arial" w:hAnsi="Arial" w:cs="Arial"/>
          <w:color w:val="auto"/>
          <w:sz w:val="22"/>
          <w:szCs w:val="22"/>
        </w:rPr>
        <w:t>253 117</w:t>
      </w:r>
      <w:r w:rsidR="00D92542" w:rsidRPr="003D7012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3D7012">
        <w:rPr>
          <w:rFonts w:ascii="Arial" w:hAnsi="Arial" w:cs="Arial"/>
          <w:color w:val="auto"/>
          <w:sz w:val="22"/>
          <w:szCs w:val="22"/>
        </w:rPr>
        <w:t>nőtt</w:t>
      </w:r>
      <w:r w:rsidR="00171197" w:rsidRPr="003D7012">
        <w:rPr>
          <w:rFonts w:ascii="Arial" w:hAnsi="Arial" w:cs="Arial"/>
          <w:color w:val="auto"/>
          <w:sz w:val="22"/>
          <w:szCs w:val="22"/>
        </w:rPr>
        <w:t>. A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68178C">
        <w:rPr>
          <w:rFonts w:ascii="Arial" w:hAnsi="Arial" w:cs="Arial"/>
          <w:color w:val="auto"/>
          <w:sz w:val="22"/>
          <w:szCs w:val="22"/>
        </w:rPr>
        <w:t xml:space="preserve">pénzforgalmi </w:t>
      </w:r>
      <w:r w:rsidR="002439A2" w:rsidRPr="0068178C">
        <w:rPr>
          <w:rFonts w:ascii="Arial" w:hAnsi="Arial" w:cs="Arial"/>
          <w:color w:val="auto"/>
          <w:sz w:val="22"/>
          <w:szCs w:val="22"/>
        </w:rPr>
        <w:t>bevételi</w:t>
      </w:r>
      <w:r w:rsidR="002439A2" w:rsidRPr="003D7012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3D7012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68178C">
        <w:rPr>
          <w:rFonts w:ascii="Arial" w:hAnsi="Arial" w:cs="Arial"/>
          <w:color w:val="auto"/>
          <w:sz w:val="22"/>
          <w:szCs w:val="22"/>
        </w:rPr>
        <w:t>:</w:t>
      </w:r>
    </w:p>
    <w:p w14:paraId="4615D5B4" w14:textId="052BB0A2" w:rsidR="004D65B3" w:rsidRPr="003D7012" w:rsidRDefault="00C138BB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68178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5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9500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októberi 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felmérés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</w:t>
      </w:r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szeptemberi beterjesztéshez képest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még nem </w:t>
      </w:r>
      <w:proofErr w:type="spellStart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4579D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</w:t>
      </w:r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ezért a szeptemberi máso</w:t>
      </w:r>
      <w:r w:rsidR="009500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d</w:t>
      </w:r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ik</w:t>
      </w:r>
      <w:r w:rsidR="004579D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számú költségvetési módosításhoz képest is növekedés:</w:t>
      </w:r>
    </w:p>
    <w:p w14:paraId="0267A67F" w14:textId="46ABBB26" w:rsidR="0068178C" w:rsidRPr="004579D1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>Állami támogatás növekedése</w:t>
      </w:r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</w:rPr>
        <w:t>: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egészségügyi és szociális pótlék jogcímen 20 380 ezer forint, szociális és gyermekjólléti feladatokra 15 322 ezer forint, könyvtári </w:t>
      </w:r>
      <w:proofErr w:type="spellStart"/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</w:rPr>
        <w:t>érdekeltségnvöelő</w:t>
      </w:r>
      <w:proofErr w:type="spellEnd"/>
      <w:r w:rsidR="00214C1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támogatás 407 ezer forint.</w:t>
      </w:r>
    </w:p>
    <w:p w14:paraId="1EDBB1E8" w14:textId="68DD1527" w:rsidR="00D878E2" w:rsidRPr="00D878E2" w:rsidRDefault="004579D1" w:rsidP="00D878E2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Gyermekétkeztetés</w:t>
      </w:r>
      <w:r w:rsidR="00214C1D">
        <w:rPr>
          <w:rFonts w:ascii="Arial" w:hAnsi="Arial" w:cs="Arial"/>
          <w:color w:val="auto"/>
          <w:sz w:val="22"/>
          <w:szCs w:val="22"/>
        </w:rPr>
        <w:t>re csökkenés lemondás miatt 297</w:t>
      </w:r>
      <w:r>
        <w:rPr>
          <w:rFonts w:ascii="Arial" w:hAnsi="Arial" w:cs="Arial"/>
          <w:color w:val="auto"/>
          <w:sz w:val="22"/>
          <w:szCs w:val="22"/>
        </w:rPr>
        <w:t xml:space="preserve"> ezer forint.</w:t>
      </w:r>
    </w:p>
    <w:p w14:paraId="7521BDE3" w14:textId="5239A78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7BD26020" w14:textId="6621D149" w:rsidR="00FA5CEA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>
        <w:rPr>
          <w:rFonts w:ascii="Arial" w:eastAsia="Times New Roman" w:hAnsi="Arial" w:cs="Arial"/>
          <w:lang w:eastAsia="hu-HU"/>
        </w:rPr>
        <w:t>bevétei</w:t>
      </w:r>
      <w:proofErr w:type="spellEnd"/>
      <w:r>
        <w:rPr>
          <w:rFonts w:ascii="Arial" w:eastAsia="Times New Roman" w:hAnsi="Arial" w:cs="Arial"/>
          <w:lang w:eastAsia="hu-HU"/>
        </w:rPr>
        <w:t xml:space="preserve"> oldal </w:t>
      </w:r>
      <w:r w:rsidR="00214C1D">
        <w:rPr>
          <w:rFonts w:ascii="Arial" w:eastAsia="Times New Roman" w:hAnsi="Arial" w:cs="Arial"/>
          <w:lang w:eastAsia="hu-HU"/>
        </w:rPr>
        <w:t>csökkenésében</w:t>
      </w:r>
      <w:r>
        <w:rPr>
          <w:rFonts w:ascii="Arial" w:eastAsia="Times New Roman" w:hAnsi="Arial" w:cs="Arial"/>
          <w:lang w:eastAsia="hu-HU"/>
        </w:rPr>
        <w:t xml:space="preserve"> jelentősebb tétel a nemzetközi projektekből befolyt támogatási rész. A DIGITALIZE pályáza</w:t>
      </w:r>
      <w:r w:rsidR="00D878E2">
        <w:rPr>
          <w:rFonts w:ascii="Arial" w:eastAsia="Times New Roman" w:hAnsi="Arial" w:cs="Arial"/>
          <w:lang w:eastAsia="hu-HU"/>
        </w:rPr>
        <w:t xml:space="preserve">t 2. periódusban elszámolt költségek jóváhagyását követően </w:t>
      </w:r>
      <w:r w:rsidR="00FA5CEA">
        <w:rPr>
          <w:rFonts w:ascii="Arial" w:eastAsia="Times New Roman" w:hAnsi="Arial" w:cs="Arial"/>
          <w:lang w:eastAsia="hu-HU"/>
        </w:rPr>
        <w:t>90 928</w:t>
      </w:r>
      <w:r>
        <w:rPr>
          <w:rFonts w:ascii="Arial" w:eastAsia="Times New Roman" w:hAnsi="Arial" w:cs="Arial"/>
          <w:lang w:eastAsia="hu-HU"/>
        </w:rPr>
        <w:t xml:space="preserve"> ezer forint</w:t>
      </w:r>
      <w:r w:rsidR="00F5328F">
        <w:rPr>
          <w:rFonts w:ascii="Arial" w:eastAsia="Times New Roman" w:hAnsi="Arial" w:cs="Arial"/>
          <w:lang w:eastAsia="hu-HU"/>
        </w:rPr>
        <w:t xml:space="preserve"> volt</w:t>
      </w:r>
      <w:r>
        <w:rPr>
          <w:rFonts w:ascii="Arial" w:eastAsia="Times New Roman" w:hAnsi="Arial" w:cs="Arial"/>
          <w:lang w:eastAsia="hu-HU"/>
        </w:rPr>
        <w:t>,</w:t>
      </w:r>
      <w:r w:rsidR="00FA5CEA">
        <w:rPr>
          <w:rFonts w:ascii="Arial" w:eastAsia="Times New Roman" w:hAnsi="Arial" w:cs="Arial"/>
          <w:lang w:eastAsia="hu-HU"/>
        </w:rPr>
        <w:t xml:space="preserve"> melynek egy rész</w:t>
      </w:r>
      <w:r w:rsidR="00F5328F">
        <w:rPr>
          <w:rFonts w:ascii="Arial" w:eastAsia="Times New Roman" w:hAnsi="Arial" w:cs="Arial"/>
          <w:lang w:eastAsia="hu-HU"/>
        </w:rPr>
        <w:t>e</w:t>
      </w:r>
      <w:r w:rsidR="00FA5CEA">
        <w:rPr>
          <w:rFonts w:ascii="Arial" w:eastAsia="Times New Roman" w:hAnsi="Arial" w:cs="Arial"/>
          <w:lang w:eastAsia="hu-HU"/>
        </w:rPr>
        <w:t xml:space="preserve"> a </w:t>
      </w:r>
      <w:proofErr w:type="spellStart"/>
      <w:r w:rsidR="00FA5CEA">
        <w:rPr>
          <w:rFonts w:ascii="Arial" w:eastAsia="Times New Roman" w:hAnsi="Arial" w:cs="Arial"/>
          <w:lang w:eastAsia="hu-HU"/>
        </w:rPr>
        <w:t>parnereknek</w:t>
      </w:r>
      <w:proofErr w:type="spellEnd"/>
      <w:r w:rsidR="00FA5CEA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FA5CEA">
        <w:rPr>
          <w:rFonts w:ascii="Arial" w:eastAsia="Times New Roman" w:hAnsi="Arial" w:cs="Arial"/>
          <w:lang w:eastAsia="hu-HU"/>
        </w:rPr>
        <w:t>továbbutalásra</w:t>
      </w:r>
      <w:proofErr w:type="spellEnd"/>
      <w:r w:rsidR="00FA5CEA">
        <w:rPr>
          <w:rFonts w:ascii="Arial" w:eastAsia="Times New Roman" w:hAnsi="Arial" w:cs="Arial"/>
          <w:lang w:eastAsia="hu-HU"/>
        </w:rPr>
        <w:t xml:space="preserve"> kerül</w:t>
      </w:r>
      <w:r w:rsidR="00214C1D">
        <w:rPr>
          <w:rFonts w:ascii="Arial" w:eastAsia="Times New Roman" w:hAnsi="Arial" w:cs="Arial"/>
          <w:lang w:eastAsia="hu-HU"/>
        </w:rPr>
        <w:t>t, de</w:t>
      </w:r>
      <w:r w:rsidR="00F5328F">
        <w:rPr>
          <w:rFonts w:ascii="Arial" w:eastAsia="Times New Roman" w:hAnsi="Arial" w:cs="Arial"/>
          <w:lang w:eastAsia="hu-HU"/>
        </w:rPr>
        <w:t xml:space="preserve"> mivel</w:t>
      </w:r>
      <w:r w:rsidR="00214C1D">
        <w:rPr>
          <w:rFonts w:ascii="Arial" w:eastAsia="Times New Roman" w:hAnsi="Arial" w:cs="Arial"/>
          <w:lang w:eastAsia="hu-HU"/>
        </w:rPr>
        <w:t xml:space="preserve"> ennek egy része nem teljesült, így 11 959 ezer forinttal csökkent a bevételi oldal, azonban ezt a kiadások csökkentésével lehetett egyensúlyba hozni. </w:t>
      </w:r>
    </w:p>
    <w:p w14:paraId="27C28A07" w14:textId="40C502FA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495D3245" w14:textId="70255CE2" w:rsidR="00683DB6" w:rsidRPr="003D7012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pénzforgalomra jelentős hatással volt még az </w:t>
      </w:r>
      <w:proofErr w:type="spellStart"/>
      <w:r>
        <w:rPr>
          <w:rFonts w:ascii="Arial" w:eastAsia="Times New Roman" w:hAnsi="Arial" w:cs="Arial"/>
          <w:lang w:eastAsia="hu-HU"/>
        </w:rPr>
        <w:t>Áht</w:t>
      </w:r>
      <w:proofErr w:type="spellEnd"/>
      <w:r>
        <w:rPr>
          <w:rFonts w:ascii="Arial" w:eastAsia="Times New Roman" w:hAnsi="Arial" w:cs="Arial"/>
          <w:lang w:eastAsia="hu-HU"/>
        </w:rPr>
        <w:t xml:space="preserve">-n belüli megelőlegezés, </w:t>
      </w:r>
      <w:r w:rsidR="00214C1D">
        <w:rPr>
          <w:rFonts w:ascii="Arial" w:eastAsia="Times New Roman" w:hAnsi="Arial" w:cs="Arial"/>
          <w:lang w:eastAsia="hu-HU"/>
        </w:rPr>
        <w:t>118 670</w:t>
      </w:r>
      <w:r w:rsidR="00FA5CEA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ezer </w:t>
      </w:r>
      <w:proofErr w:type="spellStart"/>
      <w:proofErr w:type="gramStart"/>
      <w:r>
        <w:rPr>
          <w:rFonts w:ascii="Arial" w:eastAsia="Times New Roman" w:hAnsi="Arial" w:cs="Arial"/>
          <w:lang w:eastAsia="hu-HU"/>
        </w:rPr>
        <w:t>forint,technikai</w:t>
      </w:r>
      <w:proofErr w:type="spellEnd"/>
      <w:proofErr w:type="gramEnd"/>
      <w:r>
        <w:rPr>
          <w:rFonts w:ascii="Arial" w:eastAsia="Times New Roman" w:hAnsi="Arial" w:cs="Arial"/>
          <w:lang w:eastAsia="hu-HU"/>
        </w:rPr>
        <w:t xml:space="preserve"> bevétel, a kiadási oldalon is megjelenik. </w:t>
      </w:r>
    </w:p>
    <w:p w14:paraId="67324C4D" w14:textId="77777777" w:rsidR="00A62987" w:rsidRDefault="00A62987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523DBA91" w14:textId="77BA9D54" w:rsidR="00FA5CEA" w:rsidRDefault="0095731B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Iparűzési adó</w:t>
      </w:r>
      <w:r w:rsidR="00214C1D">
        <w:rPr>
          <w:rFonts w:ascii="Arial" w:eastAsia="Times New Roman" w:hAnsi="Arial" w:cs="Arial"/>
          <w:lang w:eastAsia="hu-HU"/>
        </w:rPr>
        <w:t xml:space="preserve"> és </w:t>
      </w:r>
      <w:proofErr w:type="spellStart"/>
      <w:r w:rsidR="00214C1D">
        <w:rPr>
          <w:rFonts w:ascii="Arial" w:eastAsia="Times New Roman" w:hAnsi="Arial" w:cs="Arial"/>
          <w:lang w:eastAsia="hu-HU"/>
        </w:rPr>
        <w:t>építényadó</w:t>
      </w:r>
      <w:proofErr w:type="spellEnd"/>
      <w:r>
        <w:rPr>
          <w:rFonts w:ascii="Arial" w:eastAsia="Times New Roman" w:hAnsi="Arial" w:cs="Arial"/>
          <w:lang w:eastAsia="hu-HU"/>
        </w:rPr>
        <w:t xml:space="preserve"> bevételi </w:t>
      </w:r>
      <w:proofErr w:type="spellStart"/>
      <w:r>
        <w:rPr>
          <w:rFonts w:ascii="Arial" w:eastAsia="Times New Roman" w:hAnsi="Arial" w:cs="Arial"/>
          <w:lang w:eastAsia="hu-HU"/>
        </w:rPr>
        <w:t>előrányzatát</w:t>
      </w:r>
      <w:proofErr w:type="spellEnd"/>
      <w:r>
        <w:rPr>
          <w:rFonts w:ascii="Arial" w:eastAsia="Times New Roman" w:hAnsi="Arial" w:cs="Arial"/>
          <w:lang w:eastAsia="hu-HU"/>
        </w:rPr>
        <w:t xml:space="preserve">, a 2024. évi beszámoló teljesülési adatához </w:t>
      </w:r>
      <w:r w:rsidR="00734932">
        <w:rPr>
          <w:rFonts w:ascii="Arial" w:eastAsia="Times New Roman" w:hAnsi="Arial" w:cs="Arial"/>
          <w:lang w:eastAsia="hu-HU"/>
        </w:rPr>
        <w:t>közelítettük</w:t>
      </w:r>
      <w:r>
        <w:rPr>
          <w:rFonts w:ascii="Arial" w:eastAsia="Times New Roman" w:hAnsi="Arial" w:cs="Arial"/>
          <w:lang w:eastAsia="hu-HU"/>
        </w:rPr>
        <w:t>,</w:t>
      </w:r>
      <w:r w:rsidR="00EA6767">
        <w:rPr>
          <w:rFonts w:ascii="Arial" w:eastAsia="Times New Roman" w:hAnsi="Arial" w:cs="Arial"/>
          <w:lang w:eastAsia="hu-HU"/>
        </w:rPr>
        <w:t xml:space="preserve"> </w:t>
      </w:r>
      <w:r w:rsidR="00214C1D">
        <w:rPr>
          <w:rFonts w:ascii="Arial" w:eastAsia="Times New Roman" w:hAnsi="Arial" w:cs="Arial"/>
          <w:lang w:eastAsia="hu-HU"/>
        </w:rPr>
        <w:t xml:space="preserve">így összesen 100 000 </w:t>
      </w:r>
      <w:r>
        <w:rPr>
          <w:rFonts w:ascii="Arial" w:eastAsia="Times New Roman" w:hAnsi="Arial" w:cs="Arial"/>
          <w:lang w:eastAsia="hu-HU"/>
        </w:rPr>
        <w:t>ezer forinttal emelkedik</w:t>
      </w:r>
      <w:r w:rsidR="00214C1D">
        <w:rPr>
          <w:rFonts w:ascii="Arial" w:eastAsia="Times New Roman" w:hAnsi="Arial" w:cs="Arial"/>
          <w:lang w:eastAsia="hu-HU"/>
        </w:rPr>
        <w:t xml:space="preserve">. </w:t>
      </w:r>
      <w:proofErr w:type="spellStart"/>
      <w:r w:rsidR="00214C1D">
        <w:rPr>
          <w:rFonts w:ascii="Arial" w:eastAsia="Times New Roman" w:hAnsi="Arial" w:cs="Arial"/>
          <w:lang w:eastAsia="hu-HU"/>
        </w:rPr>
        <w:t>Építényadó</w:t>
      </w:r>
      <w:proofErr w:type="spellEnd"/>
      <w:r w:rsidR="00214C1D">
        <w:rPr>
          <w:rFonts w:ascii="Arial" w:eastAsia="Times New Roman" w:hAnsi="Arial" w:cs="Arial"/>
          <w:lang w:eastAsia="hu-HU"/>
        </w:rPr>
        <w:t xml:space="preserve"> 396 000 ezer forintról </w:t>
      </w:r>
      <w:r w:rsidR="00734932">
        <w:rPr>
          <w:rFonts w:ascii="Arial" w:eastAsia="Times New Roman" w:hAnsi="Arial" w:cs="Arial"/>
          <w:lang w:eastAsia="hu-HU"/>
        </w:rPr>
        <w:t>436 000 ezer forintra, míg az iparűzési adó</w:t>
      </w:r>
      <w:r>
        <w:rPr>
          <w:rFonts w:ascii="Arial" w:eastAsia="Times New Roman" w:hAnsi="Arial" w:cs="Arial"/>
          <w:lang w:eastAsia="hu-HU"/>
        </w:rPr>
        <w:t xml:space="preserve"> 7</w:t>
      </w:r>
      <w:r w:rsidR="00EA6767">
        <w:rPr>
          <w:rFonts w:ascii="Arial" w:eastAsia="Times New Roman" w:hAnsi="Arial" w:cs="Arial"/>
          <w:lang w:eastAsia="hu-HU"/>
        </w:rPr>
        <w:t>4</w:t>
      </w:r>
      <w:r>
        <w:rPr>
          <w:rFonts w:ascii="Arial" w:eastAsia="Times New Roman" w:hAnsi="Arial" w:cs="Arial"/>
          <w:lang w:eastAsia="hu-HU"/>
        </w:rPr>
        <w:t>0 000 ezer forint</w:t>
      </w:r>
      <w:r w:rsidR="00734932">
        <w:rPr>
          <w:rFonts w:ascii="Arial" w:eastAsia="Times New Roman" w:hAnsi="Arial" w:cs="Arial"/>
          <w:lang w:eastAsia="hu-HU"/>
        </w:rPr>
        <w:t xml:space="preserve">ról 800 000 ezer </w:t>
      </w:r>
      <w:proofErr w:type="spellStart"/>
      <w:proofErr w:type="gramStart"/>
      <w:r w:rsidR="00734932">
        <w:rPr>
          <w:rFonts w:ascii="Arial" w:eastAsia="Times New Roman" w:hAnsi="Arial" w:cs="Arial"/>
          <w:lang w:eastAsia="hu-HU"/>
        </w:rPr>
        <w:t>forintra.A</w:t>
      </w:r>
      <w:proofErr w:type="spellEnd"/>
      <w:proofErr w:type="gramEnd"/>
      <w:r w:rsidR="00734932">
        <w:rPr>
          <w:rFonts w:ascii="Arial" w:eastAsia="Times New Roman" w:hAnsi="Arial" w:cs="Arial"/>
          <w:lang w:eastAsia="hu-HU"/>
        </w:rPr>
        <w:t xml:space="preserve"> helyi iparűzési adóban még rendelkezésre áll 32 715 ezer forint tartalék. </w:t>
      </w:r>
    </w:p>
    <w:p w14:paraId="06B8C1DE" w14:textId="006EC96F" w:rsidR="00FA5CEA" w:rsidRDefault="00FA5CEA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35324B4A" w14:textId="77BB4042" w:rsidR="00531443" w:rsidRDefault="00531443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Új </w:t>
      </w:r>
      <w:proofErr w:type="spellStart"/>
      <w:r>
        <w:rPr>
          <w:rFonts w:ascii="Arial" w:eastAsia="Times New Roman" w:hAnsi="Arial" w:cs="Arial"/>
          <w:lang w:eastAsia="hu-HU"/>
        </w:rPr>
        <w:t>elemnkét</w:t>
      </w:r>
      <w:proofErr w:type="spellEnd"/>
      <w:r>
        <w:rPr>
          <w:rFonts w:ascii="Arial" w:eastAsia="Times New Roman" w:hAnsi="Arial" w:cs="Arial"/>
          <w:lang w:eastAsia="hu-HU"/>
        </w:rPr>
        <w:t xml:space="preserve"> bekerült a versenyképes járások programból elnyert 10 594 ezer forint, amelyet a Vörösmarty utcai járdaszakasz felújítására használunk fel. </w:t>
      </w:r>
    </w:p>
    <w:p w14:paraId="0A0D08DE" w14:textId="77777777" w:rsidR="00BE2AC2" w:rsidRPr="003D701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84DA215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32004B9" w14:textId="5DF828B8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143F14C1" w14:textId="530BF7E5" w:rsidR="001C20CB" w:rsidRDefault="001C20C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4C789DB" w14:textId="654FD80B" w:rsidR="00574546" w:rsidRPr="00921012" w:rsidRDefault="00AA4045" w:rsidP="00615777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t>3</w:t>
      </w:r>
      <w:r w:rsidR="00574546" w:rsidRPr="00921012">
        <w:rPr>
          <w:rFonts w:ascii="Arial" w:hAnsi="Arial" w:cs="Arial"/>
          <w:b/>
        </w:rPr>
        <w:t>.</w:t>
      </w:r>
    </w:p>
    <w:p w14:paraId="36006DB3" w14:textId="77777777" w:rsidR="00574546" w:rsidRPr="00921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600A2">
        <w:rPr>
          <w:rFonts w:ascii="Arial" w:hAnsi="Arial" w:cs="Arial"/>
          <w:b/>
        </w:rPr>
        <w:t>KIADÁSOK</w:t>
      </w:r>
    </w:p>
    <w:p w14:paraId="497D4F62" w14:textId="6072D43B" w:rsidR="00574546" w:rsidRPr="00683BA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</w:t>
      </w:r>
      <w:proofErr w:type="spellStart"/>
      <w:r w:rsidRPr="00683BA1">
        <w:rPr>
          <w:rFonts w:ascii="Arial" w:eastAsia="Times New Roman" w:hAnsi="Arial" w:cs="Arial"/>
          <w:lang w:eastAsia="hu-HU"/>
        </w:rPr>
        <w:t>főösszege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a bevételi </w:t>
      </w:r>
      <w:proofErr w:type="spellStart"/>
      <w:r w:rsidRPr="00683BA1">
        <w:rPr>
          <w:rFonts w:ascii="Arial" w:eastAsia="Times New Roman" w:hAnsi="Arial" w:cs="Arial"/>
          <w:lang w:eastAsia="hu-HU"/>
        </w:rPr>
        <w:t>főösszeggel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megegyezően jelen rendelet módosítás hatására összességében </w:t>
      </w:r>
      <w:r w:rsidR="00006ED0">
        <w:rPr>
          <w:rFonts w:ascii="Arial" w:eastAsia="Times New Roman" w:hAnsi="Arial" w:cs="Arial"/>
          <w:lang w:eastAsia="hu-HU"/>
        </w:rPr>
        <w:t>253 117</w:t>
      </w:r>
      <w:r w:rsidR="00E600A2">
        <w:rPr>
          <w:rFonts w:ascii="Arial" w:eastAsia="Times New Roman" w:hAnsi="Arial" w:cs="Arial"/>
          <w:lang w:eastAsia="hu-HU"/>
        </w:rPr>
        <w:t xml:space="preserve"> </w:t>
      </w:r>
      <w:r w:rsidR="00FF2717" w:rsidRPr="00683BA1">
        <w:rPr>
          <w:rFonts w:ascii="Arial" w:eastAsia="Times New Roman" w:hAnsi="Arial" w:cs="Arial"/>
          <w:lang w:eastAsia="hu-HU"/>
        </w:rPr>
        <w:t xml:space="preserve">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 </w:t>
      </w:r>
      <w:r w:rsidR="007726CD" w:rsidRPr="00683BA1">
        <w:rPr>
          <w:rFonts w:ascii="Arial" w:eastAsia="Times New Roman" w:hAnsi="Arial" w:cs="Arial"/>
          <w:lang w:eastAsia="hu-HU"/>
        </w:rPr>
        <w:t>nőtt</w:t>
      </w:r>
      <w:r w:rsidRPr="00683BA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006ED0">
        <w:rPr>
          <w:rFonts w:ascii="Arial" w:eastAsia="Times New Roman" w:hAnsi="Arial" w:cs="Arial"/>
          <w:lang w:eastAsia="hu-HU"/>
        </w:rPr>
        <w:t>83 702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F2717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683BA1">
        <w:rPr>
          <w:rFonts w:ascii="Arial" w:eastAsia="Times New Roman" w:hAnsi="Arial" w:cs="Arial"/>
          <w:lang w:eastAsia="hu-HU"/>
        </w:rPr>
        <w:t xml:space="preserve">pedig </w:t>
      </w:r>
      <w:r w:rsidR="00006ED0">
        <w:rPr>
          <w:rFonts w:ascii="Arial" w:eastAsia="Times New Roman" w:hAnsi="Arial" w:cs="Arial"/>
          <w:lang w:eastAsia="hu-HU"/>
        </w:rPr>
        <w:t>50 745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="0055257F">
        <w:rPr>
          <w:rFonts w:ascii="Arial" w:eastAsia="Times New Roman" w:hAnsi="Arial" w:cs="Arial"/>
          <w:lang w:eastAsia="hu-HU"/>
        </w:rPr>
        <w:t xml:space="preserve">, míg a finanszírozási kiadás </w:t>
      </w:r>
      <w:r w:rsidR="00006ED0">
        <w:rPr>
          <w:rFonts w:ascii="Arial" w:eastAsia="Times New Roman" w:hAnsi="Arial" w:cs="Arial"/>
          <w:lang w:eastAsia="hu-HU"/>
        </w:rPr>
        <w:t>118 670</w:t>
      </w:r>
      <w:r w:rsidR="0055257F">
        <w:rPr>
          <w:rFonts w:ascii="Arial" w:eastAsia="Times New Roman" w:hAnsi="Arial" w:cs="Arial"/>
          <w:lang w:eastAsia="hu-HU"/>
        </w:rPr>
        <w:t xml:space="preserve"> ezer forinttal</w:t>
      </w:r>
      <w:r w:rsidR="00F0507E" w:rsidRPr="00683BA1">
        <w:rPr>
          <w:rFonts w:ascii="Arial" w:eastAsia="Times New Roman" w:hAnsi="Arial" w:cs="Arial"/>
          <w:lang w:eastAsia="hu-HU"/>
        </w:rPr>
        <w:t xml:space="preserve"> nőtt.</w:t>
      </w:r>
    </w:p>
    <w:p w14:paraId="1F6F8C9B" w14:textId="5A062FED" w:rsidR="00E8523C" w:rsidRDefault="00574546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414A02" w:rsidRPr="00683BA1">
        <w:rPr>
          <w:color w:val="auto"/>
        </w:rPr>
        <w:t xml:space="preserve">z </w:t>
      </w:r>
      <w:r w:rsidR="00414A02" w:rsidRPr="00E600A2">
        <w:rPr>
          <w:color w:val="auto"/>
        </w:rPr>
        <w:t>Önkormányzat</w:t>
      </w:r>
      <w:r w:rsidRPr="00E600A2">
        <w:rPr>
          <w:color w:val="auto"/>
        </w:rPr>
        <w:t xml:space="preserve"> </w:t>
      </w:r>
      <w:r w:rsidR="00006ED0">
        <w:rPr>
          <w:color w:val="auto"/>
        </w:rPr>
        <w:t xml:space="preserve">költségvetési- </w:t>
      </w:r>
      <w:r w:rsidR="00BB306F" w:rsidRPr="00E600A2">
        <w:rPr>
          <w:color w:val="auto"/>
        </w:rPr>
        <w:t>pénzforgalmi</w:t>
      </w:r>
      <w:r w:rsidR="00414A02" w:rsidRPr="00E600A2">
        <w:rPr>
          <w:color w:val="auto"/>
        </w:rPr>
        <w:t xml:space="preserve"> kiadása</w:t>
      </w:r>
      <w:r w:rsidRPr="00683BA1">
        <w:rPr>
          <w:color w:val="auto"/>
        </w:rPr>
        <w:t xml:space="preserve"> </w:t>
      </w:r>
      <w:r w:rsidR="00414A02" w:rsidRPr="00683BA1">
        <w:rPr>
          <w:color w:val="auto"/>
        </w:rPr>
        <w:t xml:space="preserve">összességében </w:t>
      </w:r>
      <w:r w:rsidR="00006ED0">
        <w:rPr>
          <w:color w:val="auto"/>
        </w:rPr>
        <w:t>134 447</w:t>
      </w:r>
      <w:r w:rsidR="00414A02" w:rsidRPr="00683BA1">
        <w:rPr>
          <w:color w:val="auto"/>
        </w:rPr>
        <w:t xml:space="preserve"> </w:t>
      </w:r>
      <w:r w:rsidR="00FF2717" w:rsidRPr="00683BA1">
        <w:rPr>
          <w:color w:val="auto"/>
        </w:rPr>
        <w:t xml:space="preserve">ezer forinttal </w:t>
      </w:r>
      <w:r w:rsidR="00847F3E" w:rsidRPr="00683BA1">
        <w:rPr>
          <w:color w:val="auto"/>
        </w:rPr>
        <w:t>nőt</w:t>
      </w:r>
      <w:r w:rsidR="00E600A2">
        <w:rPr>
          <w:color w:val="auto"/>
        </w:rPr>
        <w:t>t</w:t>
      </w:r>
      <w:r w:rsidR="00847F3E" w:rsidRPr="00683BA1">
        <w:rPr>
          <w:color w:val="auto"/>
        </w:rPr>
        <w:t>,</w:t>
      </w:r>
      <w:r w:rsidR="00414A02" w:rsidRPr="00683BA1">
        <w:rPr>
          <w:color w:val="auto"/>
        </w:rPr>
        <w:t xml:space="preserve"> </w:t>
      </w:r>
      <w:r w:rsidR="00F52593" w:rsidRPr="00683BA1">
        <w:rPr>
          <w:color w:val="auto"/>
        </w:rPr>
        <w:t xml:space="preserve">melyek </w:t>
      </w:r>
      <w:r w:rsidR="00414A02" w:rsidRPr="00683BA1">
        <w:rPr>
          <w:color w:val="auto"/>
        </w:rPr>
        <w:t>részletei</w:t>
      </w:r>
      <w:r w:rsidR="002D20E9" w:rsidRPr="00683BA1">
        <w:rPr>
          <w:color w:val="auto"/>
        </w:rPr>
        <w:t>t</w:t>
      </w:r>
      <w:r w:rsidR="00414A02" w:rsidRPr="00683BA1">
        <w:rPr>
          <w:color w:val="auto"/>
        </w:rPr>
        <w:t xml:space="preserve"> </w:t>
      </w:r>
      <w:r w:rsidR="00F0507E" w:rsidRPr="00683BA1">
        <w:rPr>
          <w:color w:val="auto"/>
        </w:rPr>
        <w:t>a</w:t>
      </w:r>
      <w:r w:rsidR="00F52593" w:rsidRPr="00683BA1">
        <w:rPr>
          <w:color w:val="auto"/>
        </w:rPr>
        <w:t xml:space="preserve"> képviselő-testület által meghozott döntések, valamint a</w:t>
      </w:r>
      <w:r w:rsidR="00F0507E" w:rsidRPr="00683BA1">
        <w:rPr>
          <w:color w:val="auto"/>
        </w:rPr>
        <w:t xml:space="preserve"> pályázatok és a</w:t>
      </w:r>
      <w:r w:rsidR="00F52593" w:rsidRPr="00683BA1">
        <w:rPr>
          <w:color w:val="auto"/>
        </w:rPr>
        <w:t xml:space="preserve"> beruházások megvalósítása során felmerült </w:t>
      </w:r>
      <w:bookmarkStart w:id="2" w:name="_Hlk106715890"/>
      <w:r w:rsidR="00F52593" w:rsidRPr="00683BA1">
        <w:rPr>
          <w:color w:val="auto"/>
        </w:rPr>
        <w:t>működési</w:t>
      </w:r>
      <w:r w:rsidR="00FF2717" w:rsidRPr="00683BA1">
        <w:rPr>
          <w:color w:val="auto"/>
        </w:rPr>
        <w:t xml:space="preserve"> és felhalmozási</w:t>
      </w:r>
      <w:r w:rsidR="00F52593" w:rsidRPr="00683BA1">
        <w:rPr>
          <w:color w:val="auto"/>
        </w:rPr>
        <w:t xml:space="preserve"> kiadások</w:t>
      </w:r>
      <w:r w:rsidR="00FF2717" w:rsidRPr="00683BA1">
        <w:rPr>
          <w:color w:val="auto"/>
        </w:rPr>
        <w:t xml:space="preserve"> közötti átcsoportosítás</w:t>
      </w:r>
      <w:bookmarkEnd w:id="2"/>
      <w:r w:rsidR="00FF2717" w:rsidRPr="00683BA1">
        <w:rPr>
          <w:color w:val="auto"/>
        </w:rPr>
        <w:t>ok</w:t>
      </w:r>
      <w:r w:rsidR="002D20E9" w:rsidRPr="00683BA1">
        <w:rPr>
          <w:color w:val="auto"/>
        </w:rPr>
        <w:t xml:space="preserve"> határozzák meg.</w:t>
      </w:r>
    </w:p>
    <w:p w14:paraId="11621729" w14:textId="493B3228" w:rsidR="0055257F" w:rsidRDefault="0055257F" w:rsidP="00960573">
      <w:pPr>
        <w:pStyle w:val="Szvegtrzs"/>
        <w:spacing w:after="0"/>
        <w:rPr>
          <w:i/>
          <w:color w:val="auto"/>
        </w:rPr>
      </w:pPr>
    </w:p>
    <w:p w14:paraId="7F000DE8" w14:textId="2FC69562" w:rsidR="005B36DF" w:rsidRPr="005B36DF" w:rsidRDefault="005B36DF" w:rsidP="00960573">
      <w:pPr>
        <w:pStyle w:val="Szvegtrzs"/>
        <w:spacing w:after="0"/>
        <w:rPr>
          <w:color w:val="auto"/>
        </w:rPr>
      </w:pPr>
      <w:r w:rsidRPr="005B36DF">
        <w:rPr>
          <w:color w:val="auto"/>
        </w:rPr>
        <w:t>A legjelentősebb változás Magyarország 2025. évi központi költségvetésének megalapozásáról szóló 2024. évi LXXIV. törvény Hévíz Város Önkormányzat vonatkozásában</w:t>
      </w:r>
      <w:r>
        <w:rPr>
          <w:color w:val="auto"/>
        </w:rPr>
        <w:t>, amelyben az eredeti költségvetésben</w:t>
      </w:r>
      <w:r w:rsidRPr="005B36DF">
        <w:rPr>
          <w:color w:val="auto"/>
        </w:rPr>
        <w:t xml:space="preserve"> a szolidaritási</w:t>
      </w:r>
      <w:r>
        <w:rPr>
          <w:color w:val="auto"/>
        </w:rPr>
        <w:t xml:space="preserve"> adó volt tervezhető, a Magyar Államkincstár által </w:t>
      </w:r>
      <w:proofErr w:type="gramStart"/>
      <w:r>
        <w:rPr>
          <w:color w:val="auto"/>
        </w:rPr>
        <w:t>kiközölt  178</w:t>
      </w:r>
      <w:proofErr w:type="gramEnd"/>
      <w:r>
        <w:rPr>
          <w:color w:val="auto"/>
        </w:rPr>
        <w:t> 988 607 Ft-tal.  A költségvetési törvény rendelkezett az</w:t>
      </w:r>
      <w:r w:rsidRPr="005B36DF">
        <w:rPr>
          <w:color w:val="auto"/>
        </w:rPr>
        <w:t xml:space="preserve"> iparűzési többlet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elvonsáról</w:t>
      </w:r>
      <w:proofErr w:type="spellEnd"/>
      <w:r>
        <w:rPr>
          <w:color w:val="auto"/>
        </w:rPr>
        <w:t xml:space="preserve"> is, ennek megközelítőleg pontos összegét azonban csak a 2025 novemberben közölték ki, és ez</w:t>
      </w:r>
      <w:r w:rsidRPr="005B36DF">
        <w:rPr>
          <w:color w:val="auto"/>
        </w:rPr>
        <w:t xml:space="preserve"> alapján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tobábbi</w:t>
      </w:r>
      <w:proofErr w:type="spellEnd"/>
      <w:r>
        <w:rPr>
          <w:color w:val="auto"/>
        </w:rPr>
        <w:t xml:space="preserve"> 94 507 ezer forint elvonással kell számolni.</w:t>
      </w:r>
      <w:r w:rsidRPr="005B36DF">
        <w:rPr>
          <w:color w:val="auto"/>
        </w:rPr>
        <w:t xml:space="preserve"> 2025. évben összesen </w:t>
      </w:r>
      <w:r>
        <w:rPr>
          <w:color w:val="auto"/>
        </w:rPr>
        <w:t xml:space="preserve">tehát már </w:t>
      </w:r>
      <w:r w:rsidRPr="005B36DF">
        <w:rPr>
          <w:color w:val="auto"/>
        </w:rPr>
        <w:t>333.318.882 Ft nettó finanszírozás keretében történő</w:t>
      </w:r>
      <w:r w:rsidR="00C47537">
        <w:rPr>
          <w:color w:val="auto"/>
        </w:rPr>
        <w:t xml:space="preserve"> állami</w:t>
      </w:r>
      <w:r w:rsidRPr="005B36DF">
        <w:rPr>
          <w:color w:val="auto"/>
        </w:rPr>
        <w:t xml:space="preserve"> elvoná</w:t>
      </w:r>
      <w:r>
        <w:rPr>
          <w:color w:val="auto"/>
        </w:rPr>
        <w:t xml:space="preserve">st kell a költségvetési rendeletünkben átvezetni. </w:t>
      </w:r>
    </w:p>
    <w:p w14:paraId="04D33FA1" w14:textId="502FD79F" w:rsidR="005B36DF" w:rsidRDefault="005B36DF" w:rsidP="00960573">
      <w:pPr>
        <w:pStyle w:val="Szvegtrzs"/>
        <w:spacing w:after="0"/>
        <w:rPr>
          <w:i/>
          <w:color w:val="auto"/>
        </w:rPr>
      </w:pPr>
    </w:p>
    <w:p w14:paraId="17DFB65C" w14:textId="77777777" w:rsidR="00C95862" w:rsidRPr="00C95862" w:rsidRDefault="00C95862" w:rsidP="00C95862">
      <w:pPr>
        <w:pStyle w:val="Szvegtrzs"/>
        <w:spacing w:after="0"/>
        <w:rPr>
          <w:color w:val="auto"/>
        </w:rPr>
      </w:pPr>
      <w:r w:rsidRPr="00C95862">
        <w:rPr>
          <w:color w:val="auto"/>
        </w:rPr>
        <w:t xml:space="preserve">Hévíz Város Önkormányzata Képviselő-testületének 3/2025. (II.13.) önkormányzati rendelete Hévíz Város Önkormányzat 2025. évi költségvetéséről 16.§ (7) pontja alapján „a személyi juttatások kiemelt kiadási előirányzaton képzett maradvány novemberi számfejtéssel jutalomként kifizethető”. </w:t>
      </w:r>
    </w:p>
    <w:p w14:paraId="566FCCDF" w14:textId="5B03F2E2" w:rsidR="00C95862" w:rsidRPr="00C95862" w:rsidRDefault="00C95862" w:rsidP="00C95862">
      <w:pPr>
        <w:pStyle w:val="Szvegtrzs"/>
        <w:spacing w:after="0"/>
        <w:rPr>
          <w:color w:val="auto"/>
        </w:rPr>
      </w:pPr>
      <w:r w:rsidRPr="00C95862">
        <w:rPr>
          <w:color w:val="auto"/>
        </w:rPr>
        <w:t>Az Intézmény dolgozóinak a maradvány számítások alapján átlagosan fél havi munkabér kifizetés</w:t>
      </w:r>
      <w:r>
        <w:rPr>
          <w:color w:val="auto"/>
        </w:rPr>
        <w:t xml:space="preserve">ét javasolta a </w:t>
      </w:r>
      <w:r w:rsidR="00565DA8">
        <w:rPr>
          <w:color w:val="auto"/>
        </w:rPr>
        <w:t>fenntartó</w:t>
      </w:r>
      <w:bookmarkStart w:id="3" w:name="_GoBack"/>
      <w:bookmarkEnd w:id="3"/>
      <w:r w:rsidRPr="00C95862">
        <w:rPr>
          <w:color w:val="auto"/>
        </w:rPr>
        <w:t>.</w:t>
      </w:r>
      <w:r>
        <w:rPr>
          <w:color w:val="auto"/>
        </w:rPr>
        <w:t xml:space="preserve"> A </w:t>
      </w:r>
      <w:r w:rsidRPr="00C95862">
        <w:rPr>
          <w:color w:val="auto"/>
        </w:rPr>
        <w:t>dolgozók munkájának értékelése alapján a jutalom novemberi számfejtéséről és kifizetéséről</w:t>
      </w:r>
      <w:r>
        <w:rPr>
          <w:color w:val="auto"/>
        </w:rPr>
        <w:t xml:space="preserve"> az </w:t>
      </w:r>
      <w:proofErr w:type="spellStart"/>
      <w:r>
        <w:rPr>
          <w:color w:val="auto"/>
        </w:rPr>
        <w:t>intémények</w:t>
      </w:r>
      <w:proofErr w:type="spellEnd"/>
      <w:r>
        <w:rPr>
          <w:color w:val="auto"/>
        </w:rPr>
        <w:t xml:space="preserve"> vezetői gondoskodnak. </w:t>
      </w:r>
    </w:p>
    <w:p w14:paraId="7546538E" w14:textId="77777777" w:rsidR="00C95862" w:rsidRDefault="00C95862" w:rsidP="00960573">
      <w:pPr>
        <w:pStyle w:val="Szvegtrzs"/>
        <w:spacing w:after="0"/>
        <w:rPr>
          <w:i/>
          <w:color w:val="auto"/>
        </w:rPr>
      </w:pPr>
    </w:p>
    <w:p w14:paraId="3155D64B" w14:textId="0C40EBB9" w:rsidR="00414A02" w:rsidRPr="00683BA1" w:rsidRDefault="00414A02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797804">
        <w:rPr>
          <w:color w:val="auto"/>
        </w:rPr>
        <w:t xml:space="preserve"> személyi juttatás, munkaadót terhelő járulékok és</w:t>
      </w:r>
      <w:r w:rsidRPr="00683BA1">
        <w:rPr>
          <w:color w:val="auto"/>
        </w:rPr>
        <w:t xml:space="preserve"> </w:t>
      </w:r>
      <w:r w:rsidRPr="00683BA1">
        <w:rPr>
          <w:i/>
          <w:color w:val="auto"/>
        </w:rPr>
        <w:t>dologi kiadások</w:t>
      </w:r>
      <w:r w:rsidR="00A91593" w:rsidRPr="00683BA1">
        <w:rPr>
          <w:color w:val="auto"/>
        </w:rPr>
        <w:t xml:space="preserve"> </w:t>
      </w:r>
      <w:r w:rsidR="00014E49" w:rsidRPr="00683BA1">
        <w:rPr>
          <w:color w:val="auto"/>
        </w:rPr>
        <w:t>változásá</w:t>
      </w:r>
      <w:r w:rsidR="0055257F">
        <w:rPr>
          <w:color w:val="auto"/>
        </w:rPr>
        <w:t xml:space="preserve">t </w:t>
      </w:r>
      <w:r w:rsidR="00B52313">
        <w:rPr>
          <w:color w:val="auto"/>
        </w:rPr>
        <w:t xml:space="preserve">több </w:t>
      </w:r>
      <w:r w:rsidR="0055257F">
        <w:rPr>
          <w:color w:val="auto"/>
        </w:rPr>
        <w:t xml:space="preserve">kisebb </w:t>
      </w:r>
      <w:r w:rsidR="00B52313">
        <w:rPr>
          <w:color w:val="auto"/>
        </w:rPr>
        <w:t>átcsoportosítás</w:t>
      </w:r>
      <w:r w:rsidR="0055257F">
        <w:rPr>
          <w:color w:val="auto"/>
        </w:rPr>
        <w:t xml:space="preserve"> teszi ki, a</w:t>
      </w:r>
      <w:r w:rsidR="00A91593" w:rsidRPr="00683BA1">
        <w:rPr>
          <w:color w:val="auto"/>
        </w:rPr>
        <w:t xml:space="preserve"> nagyobb mértékben kiható tételek:</w:t>
      </w:r>
    </w:p>
    <w:p w14:paraId="6ABE1148" w14:textId="40DC45C2" w:rsidR="00847F3E" w:rsidRPr="00027207" w:rsidRDefault="00027207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027207">
        <w:rPr>
          <w:color w:val="auto"/>
        </w:rPr>
        <w:t>Digitalize</w:t>
      </w:r>
      <w:proofErr w:type="spellEnd"/>
      <w:r w:rsidRPr="00027207">
        <w:rPr>
          <w:color w:val="auto"/>
        </w:rPr>
        <w:t xml:space="preserve"> nemzetközi pályázat dologi előirányzat csökkenése 9 600</w:t>
      </w:r>
      <w:r w:rsidR="0096451B" w:rsidRPr="00027207">
        <w:rPr>
          <w:color w:val="auto"/>
        </w:rPr>
        <w:t xml:space="preserve"> ezer forint</w:t>
      </w:r>
      <w:r w:rsidRPr="00027207">
        <w:rPr>
          <w:color w:val="auto"/>
        </w:rPr>
        <w:t xml:space="preserve">, és árfolyamkülönbözet 664 ezer forint. </w:t>
      </w:r>
    </w:p>
    <w:p w14:paraId="1B61CA40" w14:textId="30421842" w:rsidR="00B52313" w:rsidRPr="00027207" w:rsidRDefault="00027207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27207">
        <w:rPr>
          <w:color w:val="auto"/>
        </w:rPr>
        <w:t>Versenyképes járások program 24 ezer forint dologi kiadás</w:t>
      </w:r>
      <w:r w:rsidR="00B52313" w:rsidRPr="00027207">
        <w:rPr>
          <w:color w:val="auto"/>
        </w:rPr>
        <w:t>.</w:t>
      </w:r>
    </w:p>
    <w:p w14:paraId="1E987EE7" w14:textId="417FB38B" w:rsidR="00027207" w:rsidRPr="00027207" w:rsidRDefault="00027207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27207">
        <w:rPr>
          <w:color w:val="auto"/>
        </w:rPr>
        <w:t>Személyi juttatások előirányzat átcsoportosít</w:t>
      </w:r>
      <w:r>
        <w:rPr>
          <w:color w:val="auto"/>
        </w:rPr>
        <w:t>á</w:t>
      </w:r>
      <w:r w:rsidRPr="00027207">
        <w:rPr>
          <w:color w:val="auto"/>
        </w:rPr>
        <w:t>sa dologi kiadásokból az önkormányzatnál 20 000 ezer forint.</w:t>
      </w:r>
    </w:p>
    <w:p w14:paraId="1BD77705" w14:textId="77777777" w:rsidR="00795509" w:rsidRDefault="00795509" w:rsidP="00960573">
      <w:pPr>
        <w:pStyle w:val="Szvegtrzs"/>
        <w:spacing w:after="0"/>
        <w:rPr>
          <w:color w:val="auto"/>
        </w:rPr>
      </w:pPr>
    </w:p>
    <w:p w14:paraId="10D9B274" w14:textId="1C39DCA4" w:rsidR="00E24FFE" w:rsidRPr="002852B3" w:rsidRDefault="00DB0856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</w:t>
      </w:r>
      <w:r w:rsidR="00CB20B1">
        <w:rPr>
          <w:i/>
          <w:color w:val="auto"/>
        </w:rPr>
        <w:t xml:space="preserve"> belülre és</w:t>
      </w:r>
      <w:r w:rsidRPr="002852B3">
        <w:rPr>
          <w:i/>
          <w:color w:val="auto"/>
        </w:rPr>
        <w:t xml:space="preserve"> kívülre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>működési célú támogatás</w:t>
      </w:r>
      <w:r w:rsidR="00B52313">
        <w:rPr>
          <w:i/>
          <w:color w:val="auto"/>
        </w:rPr>
        <w:t xml:space="preserve"> növekedésben </w:t>
      </w:r>
      <w:r w:rsidRPr="002852B3">
        <w:rPr>
          <w:color w:val="auto"/>
        </w:rPr>
        <w:t>az alábbi tételek játszanak szerepet:</w:t>
      </w:r>
    </w:p>
    <w:p w14:paraId="2772F524" w14:textId="77777777" w:rsidR="00795509" w:rsidRDefault="00795509" w:rsidP="002852B3">
      <w:pPr>
        <w:pStyle w:val="Szvegtrzs"/>
        <w:spacing w:after="0"/>
        <w:rPr>
          <w:color w:val="auto"/>
        </w:rPr>
      </w:pPr>
    </w:p>
    <w:p w14:paraId="595D9C14" w14:textId="51E51ED9" w:rsidR="00B52313" w:rsidRDefault="003B392A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Hévízi Tiszta Forrás Dalkör Egyesület </w:t>
      </w:r>
      <w:r w:rsidR="00B52313">
        <w:rPr>
          <w:color w:val="auto"/>
        </w:rPr>
        <w:t xml:space="preserve">támogatása </w:t>
      </w:r>
      <w:r>
        <w:rPr>
          <w:color w:val="auto"/>
        </w:rPr>
        <w:t>3</w:t>
      </w:r>
      <w:r w:rsidR="00B52313">
        <w:rPr>
          <w:color w:val="auto"/>
        </w:rPr>
        <w:t xml:space="preserve">00 ezer forint. </w:t>
      </w:r>
    </w:p>
    <w:p w14:paraId="46F3D3C8" w14:textId="77777777" w:rsidR="00B52313" w:rsidRDefault="00B52313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Hévíz Város </w:t>
      </w:r>
      <w:proofErr w:type="spellStart"/>
      <w:r>
        <w:rPr>
          <w:color w:val="auto"/>
        </w:rPr>
        <w:t>díszpolgára</w:t>
      </w:r>
      <w:proofErr w:type="spellEnd"/>
      <w:r>
        <w:rPr>
          <w:color w:val="auto"/>
        </w:rPr>
        <w:t xml:space="preserve"> temetési hozzájárulás, 500 ezer forint.</w:t>
      </w:r>
    </w:p>
    <w:p w14:paraId="13108231" w14:textId="2536C235" w:rsidR="00B52313" w:rsidRDefault="003B392A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lastRenderedPageBreak/>
        <w:t>Hévízi Sportkör</w:t>
      </w:r>
      <w:r w:rsidR="00B52313">
        <w:rPr>
          <w:color w:val="auto"/>
        </w:rPr>
        <w:t xml:space="preserve"> </w:t>
      </w:r>
      <w:r>
        <w:rPr>
          <w:color w:val="auto"/>
        </w:rPr>
        <w:t>19 000</w:t>
      </w:r>
      <w:r w:rsidR="00B52313">
        <w:rPr>
          <w:color w:val="auto"/>
        </w:rPr>
        <w:t xml:space="preserve"> ezer forint támogatása. </w:t>
      </w:r>
    </w:p>
    <w:p w14:paraId="1A5F552B" w14:textId="77777777" w:rsidR="002C6091" w:rsidRDefault="003B392A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Vállalkozók és Munkáltatók Országos Szövetségének</w:t>
      </w:r>
      <w:r w:rsidR="00CB20B1">
        <w:rPr>
          <w:color w:val="auto"/>
        </w:rPr>
        <w:t xml:space="preserve"> támogatás</w:t>
      </w:r>
      <w:r>
        <w:rPr>
          <w:color w:val="auto"/>
        </w:rPr>
        <w:t>a</w:t>
      </w:r>
      <w:r w:rsidR="00633351">
        <w:rPr>
          <w:color w:val="auto"/>
        </w:rPr>
        <w:t xml:space="preserve">, </w:t>
      </w:r>
      <w:r>
        <w:rPr>
          <w:color w:val="auto"/>
        </w:rPr>
        <w:t>300</w:t>
      </w:r>
      <w:r w:rsidR="00633351">
        <w:rPr>
          <w:color w:val="auto"/>
        </w:rPr>
        <w:t xml:space="preserve"> ezer forint.</w:t>
      </w:r>
    </w:p>
    <w:p w14:paraId="792AFC9E" w14:textId="1BC86D60" w:rsidR="00CB20B1" w:rsidRDefault="002C609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C6091">
        <w:rPr>
          <w:color w:val="auto"/>
        </w:rPr>
        <w:t xml:space="preserve">"Hévízi Adventi Fényvarázs" </w:t>
      </w:r>
      <w:proofErr w:type="spellStart"/>
      <w:r w:rsidRPr="002C6091">
        <w:rPr>
          <w:color w:val="auto"/>
        </w:rPr>
        <w:t>Hévüz</w:t>
      </w:r>
      <w:proofErr w:type="spellEnd"/>
      <w:r w:rsidRPr="002C6091">
        <w:rPr>
          <w:color w:val="auto"/>
        </w:rPr>
        <w:t xml:space="preserve"> Kft. támogatása</w:t>
      </w:r>
      <w:r>
        <w:rPr>
          <w:color w:val="auto"/>
        </w:rPr>
        <w:t xml:space="preserve"> 10 000 ezer forint. </w:t>
      </w:r>
      <w:r w:rsidR="00633351">
        <w:rPr>
          <w:color w:val="auto"/>
        </w:rPr>
        <w:t xml:space="preserve"> </w:t>
      </w:r>
    </w:p>
    <w:p w14:paraId="7318C41A" w14:textId="21B44155" w:rsidR="001E69A5" w:rsidRDefault="001E69A5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1E69A5">
        <w:rPr>
          <w:color w:val="auto"/>
        </w:rPr>
        <w:t xml:space="preserve">Keszthely Város Önkormányzat átadott pénz néhai Simonné </w:t>
      </w:r>
      <w:proofErr w:type="spellStart"/>
      <w:r w:rsidRPr="001E69A5">
        <w:rPr>
          <w:color w:val="auto"/>
        </w:rPr>
        <w:t>Bóbis</w:t>
      </w:r>
      <w:proofErr w:type="spellEnd"/>
      <w:r w:rsidRPr="001E69A5">
        <w:rPr>
          <w:color w:val="auto"/>
        </w:rPr>
        <w:t xml:space="preserve"> Ilona köztemetés költsége</w:t>
      </w:r>
      <w:r>
        <w:rPr>
          <w:color w:val="auto"/>
        </w:rPr>
        <w:t xml:space="preserve"> 257 ezer forint.</w:t>
      </w:r>
    </w:p>
    <w:p w14:paraId="1B3B2928" w14:textId="0AFEB3CB" w:rsidR="001E69A5" w:rsidRDefault="001E69A5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1E69A5">
        <w:rPr>
          <w:color w:val="auto"/>
        </w:rPr>
        <w:t>Keszthely és Környéke Kistérségi Többcélú Társulás 2025. évi időarányos tagdíj</w:t>
      </w:r>
      <w:r>
        <w:rPr>
          <w:color w:val="auto"/>
        </w:rPr>
        <w:t xml:space="preserve"> 570 ezer forint.</w:t>
      </w:r>
    </w:p>
    <w:p w14:paraId="2AA02DDF" w14:textId="2917CAF4" w:rsidR="00C163F3" w:rsidRDefault="00C163F3" w:rsidP="00C163F3">
      <w:pPr>
        <w:pStyle w:val="Szvegtrzs"/>
        <w:spacing w:after="0"/>
        <w:ind w:left="720"/>
        <w:rPr>
          <w:color w:val="auto"/>
        </w:rPr>
      </w:pPr>
    </w:p>
    <w:p w14:paraId="2852F025" w14:textId="77777777" w:rsidR="00795509" w:rsidRDefault="00795509" w:rsidP="002852B3">
      <w:pPr>
        <w:pStyle w:val="Szvegtrzs"/>
        <w:spacing w:after="0"/>
        <w:rPr>
          <w:color w:val="auto"/>
        </w:rPr>
      </w:pPr>
    </w:p>
    <w:p w14:paraId="69643B8F" w14:textId="6E3953DB" w:rsidR="00813893" w:rsidRPr="002852B3" w:rsidRDefault="006A4112" w:rsidP="002852B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 </w:t>
      </w:r>
      <w:r w:rsidR="002F549E" w:rsidRPr="002852B3">
        <w:rPr>
          <w:i/>
          <w:color w:val="auto"/>
        </w:rPr>
        <w:t xml:space="preserve">Működési célú </w:t>
      </w:r>
      <w:r w:rsidR="002F4BC5" w:rsidRPr="002852B3">
        <w:rPr>
          <w:i/>
          <w:color w:val="auto"/>
        </w:rPr>
        <w:t>cél</w:t>
      </w:r>
      <w:r w:rsidR="002F549E" w:rsidRPr="002852B3">
        <w:rPr>
          <w:i/>
          <w:color w:val="auto"/>
        </w:rPr>
        <w:t>tartalék</w:t>
      </w:r>
      <w:r w:rsidR="00813893" w:rsidRPr="002852B3">
        <w:rPr>
          <w:i/>
          <w:color w:val="auto"/>
        </w:rPr>
        <w:t xml:space="preserve"> és</w:t>
      </w:r>
      <w:r w:rsidRPr="002852B3">
        <w:rPr>
          <w:i/>
          <w:color w:val="auto"/>
        </w:rPr>
        <w:t xml:space="preserve"> az általános tartalék</w:t>
      </w:r>
      <w:r w:rsidRPr="002852B3">
        <w:rPr>
          <w:b/>
          <w:color w:val="auto"/>
        </w:rPr>
        <w:t xml:space="preserve"> </w:t>
      </w:r>
      <w:r w:rsidR="00C23AF9" w:rsidRPr="002852B3">
        <w:rPr>
          <w:color w:val="auto"/>
        </w:rPr>
        <w:t xml:space="preserve">összegét </w:t>
      </w:r>
      <w:r w:rsidR="003769D7" w:rsidRPr="002852B3">
        <w:rPr>
          <w:color w:val="auto"/>
        </w:rPr>
        <w:t xml:space="preserve">befolyásolták </w:t>
      </w:r>
      <w:r w:rsidR="00813893" w:rsidRPr="002852B3">
        <w:rPr>
          <w:color w:val="auto"/>
        </w:rPr>
        <w:t xml:space="preserve">a felsorolt, nem </w:t>
      </w:r>
      <w:proofErr w:type="gramStart"/>
      <w:r w:rsidR="00813893" w:rsidRPr="002852B3">
        <w:rPr>
          <w:color w:val="auto"/>
        </w:rPr>
        <w:t>tervezett  bevételek</w:t>
      </w:r>
      <w:proofErr w:type="gramEnd"/>
      <w:r w:rsidR="00813893" w:rsidRPr="002852B3">
        <w:rPr>
          <w:color w:val="auto"/>
        </w:rPr>
        <w:t xml:space="preserve"> és kiadások változása, </w:t>
      </w:r>
      <w:r w:rsidR="003769D7" w:rsidRPr="002852B3">
        <w:rPr>
          <w:color w:val="auto"/>
        </w:rPr>
        <w:t xml:space="preserve">valamint </w:t>
      </w:r>
      <w:r w:rsidR="00E03217" w:rsidRPr="002852B3">
        <w:rPr>
          <w:color w:val="auto"/>
        </w:rPr>
        <w:t>a</w:t>
      </w:r>
      <w:r w:rsidR="00C23AF9" w:rsidRPr="002852B3">
        <w:rPr>
          <w:color w:val="auto"/>
        </w:rPr>
        <w:t>z eddig</w:t>
      </w:r>
      <w:r w:rsidR="00B9167F" w:rsidRPr="002852B3">
        <w:rPr>
          <w:color w:val="auto"/>
        </w:rPr>
        <w:t xml:space="preserve"> felsorolt</w:t>
      </w:r>
      <w:r w:rsidR="00E03217" w:rsidRPr="002852B3">
        <w:rPr>
          <w:color w:val="auto"/>
        </w:rPr>
        <w:t xml:space="preserve"> testületi </w:t>
      </w:r>
      <w:proofErr w:type="spellStart"/>
      <w:r w:rsidR="00E03217" w:rsidRPr="002852B3">
        <w:rPr>
          <w:color w:val="auto"/>
        </w:rPr>
        <w:t>döntések</w:t>
      </w:r>
      <w:r w:rsidR="00C23AF9" w:rsidRPr="002852B3">
        <w:rPr>
          <w:color w:val="auto"/>
        </w:rPr>
        <w:t>,kötelezettségek</w:t>
      </w:r>
      <w:proofErr w:type="spellEnd"/>
      <w:r w:rsidR="003769D7" w:rsidRPr="002852B3">
        <w:rPr>
          <w:color w:val="auto"/>
        </w:rPr>
        <w:t>.</w:t>
      </w:r>
      <w:r w:rsidR="00C23AF9" w:rsidRPr="002852B3">
        <w:rPr>
          <w:color w:val="auto"/>
        </w:rPr>
        <w:t xml:space="preserve"> </w:t>
      </w:r>
    </w:p>
    <w:p w14:paraId="314524F4" w14:textId="77777777" w:rsidR="00B52313" w:rsidRDefault="00B52313" w:rsidP="00127A6D">
      <w:pPr>
        <w:pStyle w:val="Listaszerbekezds"/>
        <w:numPr>
          <w:ilvl w:val="0"/>
          <w:numId w:val="0"/>
        </w:numPr>
        <w:spacing w:line="240" w:lineRule="auto"/>
      </w:pPr>
    </w:p>
    <w:p w14:paraId="579BD2FD" w14:textId="7C750B73" w:rsidR="004D7B24" w:rsidRPr="0029627C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="004D5FC5" w:rsidRPr="0029627C">
        <w:t>B</w:t>
      </w:r>
      <w:r w:rsidR="00B51C46" w:rsidRPr="0029627C">
        <w:rPr>
          <w:i/>
        </w:rPr>
        <w:t>eruházások</w:t>
      </w:r>
      <w:r w:rsidR="004D5FC5" w:rsidRPr="0029627C">
        <w:rPr>
          <w:i/>
        </w:rPr>
        <w:t xml:space="preserve"> </w:t>
      </w:r>
      <w:r w:rsidR="00127A6D" w:rsidRPr="0029627C">
        <w:t>sorában</w:t>
      </w:r>
      <w:r w:rsidR="004D5FC5" w:rsidRPr="0029627C">
        <w:t xml:space="preserve"> az alábbi tételek eredményezték a változást:</w:t>
      </w:r>
    </w:p>
    <w:p w14:paraId="4D3071AB" w14:textId="65256EF6" w:rsidR="00694B9A" w:rsidRDefault="00694B9A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</w:p>
    <w:p w14:paraId="3772CFF0" w14:textId="2158B71E" w:rsidR="00B52313" w:rsidRPr="00790221" w:rsidRDefault="002C609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C6091">
        <w:rPr>
          <w:color w:val="auto"/>
        </w:rPr>
        <w:t>Ady és Széchenyi utca kereszteződésében lámpás forgalomirányítás kialakítása</w:t>
      </w:r>
      <w:r>
        <w:rPr>
          <w:color w:val="auto"/>
        </w:rPr>
        <w:t xml:space="preserve"> 13 310</w:t>
      </w:r>
      <w:r w:rsidR="00B52313" w:rsidRPr="00790221">
        <w:rPr>
          <w:color w:val="auto"/>
        </w:rPr>
        <w:t xml:space="preserve"> ezer forint.</w:t>
      </w:r>
    </w:p>
    <w:p w14:paraId="77151A3B" w14:textId="3DAEDC3E" w:rsidR="00B52313" w:rsidRPr="00790221" w:rsidRDefault="002C609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C6091">
        <w:rPr>
          <w:rFonts w:eastAsia="Times New Roman"/>
          <w:color w:val="auto"/>
          <w:lang w:eastAsia="hu-HU"/>
        </w:rPr>
        <w:t xml:space="preserve">Bodor István Kőszobrász </w:t>
      </w:r>
      <w:proofErr w:type="spellStart"/>
      <w:r w:rsidRPr="002C6091">
        <w:rPr>
          <w:rFonts w:eastAsia="Times New Roman"/>
          <w:color w:val="auto"/>
          <w:lang w:eastAsia="hu-HU"/>
        </w:rPr>
        <w:t>resturátor</w:t>
      </w:r>
      <w:proofErr w:type="spellEnd"/>
      <w:r>
        <w:rPr>
          <w:rFonts w:eastAsia="Times New Roman"/>
          <w:color w:val="auto"/>
          <w:lang w:eastAsia="hu-HU"/>
        </w:rPr>
        <w:t xml:space="preserve">, </w:t>
      </w:r>
      <w:r w:rsidRPr="002C6091">
        <w:rPr>
          <w:rFonts w:eastAsia="Times New Roman"/>
          <w:color w:val="auto"/>
          <w:lang w:eastAsia="hu-HU"/>
        </w:rPr>
        <w:t>Hévíz Temetői kereszt restaurálása</w:t>
      </w:r>
      <w:r>
        <w:rPr>
          <w:rFonts w:eastAsia="Times New Roman"/>
          <w:color w:val="auto"/>
          <w:lang w:eastAsia="hu-HU"/>
        </w:rPr>
        <w:t xml:space="preserve"> 970 ezer forint. </w:t>
      </w:r>
    </w:p>
    <w:p w14:paraId="58EFFF2E" w14:textId="5EEA9F10" w:rsidR="00B52313" w:rsidRDefault="002C609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2C6091">
        <w:rPr>
          <w:color w:val="auto"/>
        </w:rPr>
        <w:t>Digitalize</w:t>
      </w:r>
      <w:proofErr w:type="spellEnd"/>
      <w:r w:rsidRPr="002C6091">
        <w:rPr>
          <w:color w:val="auto"/>
        </w:rPr>
        <w:t xml:space="preserve"> projekt keretében informatikai eszköz </w:t>
      </w:r>
      <w:proofErr w:type="gramStart"/>
      <w:r w:rsidRPr="002C6091">
        <w:rPr>
          <w:color w:val="auto"/>
        </w:rPr>
        <w:t>beszerzés</w:t>
      </w:r>
      <w:r>
        <w:rPr>
          <w:color w:val="auto"/>
        </w:rPr>
        <w:t xml:space="preserve">e </w:t>
      </w:r>
      <w:r w:rsidR="00B52313">
        <w:rPr>
          <w:color w:val="auto"/>
        </w:rPr>
        <w:t xml:space="preserve"> </w:t>
      </w:r>
      <w:r>
        <w:rPr>
          <w:color w:val="auto"/>
        </w:rPr>
        <w:t>493</w:t>
      </w:r>
      <w:proofErr w:type="gramEnd"/>
      <w:r w:rsidR="00B52313">
        <w:rPr>
          <w:color w:val="auto"/>
        </w:rPr>
        <w:t xml:space="preserve"> ezer forint.</w:t>
      </w:r>
    </w:p>
    <w:p w14:paraId="69E50AAB" w14:textId="684435A8" w:rsidR="002C6091" w:rsidRDefault="002C6091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C6091">
        <w:rPr>
          <w:color w:val="auto"/>
        </w:rPr>
        <w:t>Vörösmarty utca, Sugár - Széchenyi utcák közti szakasz</w:t>
      </w:r>
      <w:r>
        <w:rPr>
          <w:color w:val="auto"/>
        </w:rPr>
        <w:t xml:space="preserve"> saját erős</w:t>
      </w:r>
      <w:r w:rsidRPr="002C6091">
        <w:rPr>
          <w:color w:val="auto"/>
        </w:rPr>
        <w:t xml:space="preserve"> tervezése és kivitelezése</w:t>
      </w:r>
      <w:r>
        <w:rPr>
          <w:color w:val="auto"/>
        </w:rPr>
        <w:t xml:space="preserve"> 66 092 ezer forint.</w:t>
      </w:r>
    </w:p>
    <w:p w14:paraId="1BCB4FBE" w14:textId="5A16F07B" w:rsidR="001E69A5" w:rsidRDefault="00242C87" w:rsidP="00B5231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42C87">
        <w:rPr>
          <w:color w:val="auto"/>
        </w:rPr>
        <w:t>Hévíz Attila utca burkolatmegerősítési projekt előkészítése, DRV-nél víziközművek kiváltása tervezési feladatok</w:t>
      </w:r>
      <w:r>
        <w:rPr>
          <w:color w:val="auto"/>
        </w:rPr>
        <w:t xml:space="preserve"> 15 240 ezer forint.</w:t>
      </w:r>
    </w:p>
    <w:p w14:paraId="375CF6AC" w14:textId="046FFEED" w:rsidR="00C163F3" w:rsidRDefault="00C163F3" w:rsidP="00C163F3">
      <w:pPr>
        <w:pStyle w:val="Szvegtrzs"/>
        <w:spacing w:after="0"/>
        <w:rPr>
          <w:color w:val="auto"/>
        </w:rPr>
      </w:pPr>
    </w:p>
    <w:p w14:paraId="07D98CD9" w14:textId="660A5BC0" w:rsidR="00C163F3" w:rsidRPr="002852B3" w:rsidRDefault="00C163F3" w:rsidP="00C163F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</w:t>
      </w:r>
      <w:r>
        <w:rPr>
          <w:i/>
          <w:color w:val="auto"/>
        </w:rPr>
        <w:t xml:space="preserve"> belülre és</w:t>
      </w:r>
      <w:r w:rsidRPr="002852B3">
        <w:rPr>
          <w:i/>
          <w:color w:val="auto"/>
        </w:rPr>
        <w:t xml:space="preserve"> kívülre történő</w:t>
      </w:r>
      <w:r w:rsidRPr="002852B3">
        <w:rPr>
          <w:color w:val="auto"/>
        </w:rPr>
        <w:t xml:space="preserve"> </w:t>
      </w:r>
      <w:r>
        <w:rPr>
          <w:i/>
          <w:color w:val="auto"/>
        </w:rPr>
        <w:t>felhalmozási</w:t>
      </w:r>
      <w:r w:rsidRPr="002852B3">
        <w:rPr>
          <w:i/>
          <w:color w:val="auto"/>
        </w:rPr>
        <w:t xml:space="preserve"> célú támogatás</w:t>
      </w:r>
      <w:r>
        <w:rPr>
          <w:i/>
          <w:color w:val="auto"/>
        </w:rPr>
        <w:t xml:space="preserve"> növekedésben </w:t>
      </w:r>
      <w:r w:rsidRPr="002852B3">
        <w:rPr>
          <w:color w:val="auto"/>
        </w:rPr>
        <w:t>az alábbi tételek játszanak szerepet:</w:t>
      </w:r>
    </w:p>
    <w:p w14:paraId="5403A7CA" w14:textId="77777777" w:rsidR="00C163F3" w:rsidRDefault="00C163F3" w:rsidP="00C163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Brunszvik Teréz Római Katolikus Óvoda működési támogatása 1 270 ezer forint.</w:t>
      </w:r>
    </w:p>
    <w:p w14:paraId="2B48DB9B" w14:textId="64D111FA" w:rsidR="00C163F3" w:rsidRDefault="00C163F3" w:rsidP="00C163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Római Katolikus Egyházközösség beruházási támogatása 530 ezer forint.</w:t>
      </w:r>
    </w:p>
    <w:p w14:paraId="0A99AC73" w14:textId="77777777" w:rsidR="00C163F3" w:rsidRDefault="00C163F3" w:rsidP="00D146CB">
      <w:pPr>
        <w:pStyle w:val="Szvegtrzs"/>
        <w:spacing w:after="0"/>
        <w:rPr>
          <w:color w:val="auto"/>
        </w:rPr>
      </w:pPr>
    </w:p>
    <w:p w14:paraId="4AB53E97" w14:textId="70831FC5" w:rsidR="00D146CB" w:rsidRPr="00B52313" w:rsidRDefault="00D146CB" w:rsidP="00D146CB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Hévíz Város Önkormányzat kiadási tartaléka </w:t>
      </w:r>
      <w:r w:rsidR="00B802A3">
        <w:rPr>
          <w:color w:val="auto"/>
        </w:rPr>
        <w:t>34 746</w:t>
      </w:r>
      <w:r>
        <w:rPr>
          <w:color w:val="auto"/>
        </w:rPr>
        <w:t xml:space="preserve"> ezer forintra </w:t>
      </w:r>
      <w:r w:rsidR="00B802A3">
        <w:rPr>
          <w:color w:val="auto"/>
        </w:rPr>
        <w:t>csökken</w:t>
      </w:r>
      <w:r>
        <w:rPr>
          <w:color w:val="auto"/>
        </w:rPr>
        <w:t xml:space="preserve">, amelyből </w:t>
      </w:r>
      <w:r w:rsidR="00B802A3">
        <w:rPr>
          <w:color w:val="auto"/>
        </w:rPr>
        <w:t>9 787</w:t>
      </w:r>
      <w:r>
        <w:rPr>
          <w:color w:val="auto"/>
        </w:rPr>
        <w:t xml:space="preserve"> ezer forint felhalmozási tartalék, </w:t>
      </w:r>
      <w:r w:rsidR="00B802A3">
        <w:rPr>
          <w:color w:val="auto"/>
        </w:rPr>
        <w:t>24 959</w:t>
      </w:r>
      <w:r w:rsidR="00815594">
        <w:rPr>
          <w:color w:val="auto"/>
        </w:rPr>
        <w:t xml:space="preserve"> ezer forint működési tartalék, ebből a polgármesteri hatáskörben </w:t>
      </w:r>
      <w:proofErr w:type="spellStart"/>
      <w:r w:rsidR="00815594">
        <w:rPr>
          <w:color w:val="auto"/>
        </w:rPr>
        <w:t>felhasználhó</w:t>
      </w:r>
      <w:proofErr w:type="spellEnd"/>
      <w:r w:rsidR="00815594">
        <w:rPr>
          <w:color w:val="auto"/>
        </w:rPr>
        <w:t xml:space="preserve"> </w:t>
      </w:r>
      <w:r w:rsidR="00B802A3">
        <w:rPr>
          <w:color w:val="auto"/>
        </w:rPr>
        <w:t>2 600</w:t>
      </w:r>
      <w:r w:rsidR="00815594">
        <w:rPr>
          <w:color w:val="auto"/>
        </w:rPr>
        <w:t xml:space="preserve"> ezer forint, testületi hatáskörben felhasználható </w:t>
      </w:r>
      <w:r w:rsidR="00B802A3">
        <w:rPr>
          <w:color w:val="auto"/>
        </w:rPr>
        <w:t>22 359</w:t>
      </w:r>
      <w:r w:rsidR="00815594">
        <w:rPr>
          <w:color w:val="auto"/>
        </w:rPr>
        <w:t xml:space="preserve"> ezer forint</w:t>
      </w:r>
      <w:r w:rsidR="00B802A3">
        <w:rPr>
          <w:color w:val="auto"/>
        </w:rPr>
        <w:t>.</w:t>
      </w:r>
    </w:p>
    <w:p w14:paraId="6B8A65DD" w14:textId="77777777" w:rsidR="00B52313" w:rsidRDefault="00B52313" w:rsidP="00EB6763">
      <w:pPr>
        <w:spacing w:line="240" w:lineRule="auto"/>
      </w:pPr>
    </w:p>
    <w:p w14:paraId="44515986" w14:textId="324EA0A5" w:rsidR="00CD6A29" w:rsidRDefault="007065A1" w:rsidP="00CD6A29">
      <w:pPr>
        <w:pStyle w:val="Szvegtrzs"/>
        <w:spacing w:after="0"/>
        <w:rPr>
          <w:color w:val="auto"/>
        </w:rPr>
      </w:pPr>
      <w:r w:rsidRPr="002050CC">
        <w:rPr>
          <w:color w:val="auto"/>
        </w:rPr>
        <w:t xml:space="preserve">A </w:t>
      </w:r>
      <w:r w:rsidR="008D797E" w:rsidRPr="002050CC">
        <w:rPr>
          <w:color w:val="auto"/>
        </w:rPr>
        <w:t xml:space="preserve">Hévízi </w:t>
      </w:r>
      <w:r w:rsidRPr="002050CC">
        <w:rPr>
          <w:color w:val="auto"/>
        </w:rPr>
        <w:t>Polgármesteri Hivatal</w:t>
      </w:r>
      <w:r w:rsidR="002050CC" w:rsidRPr="002050CC">
        <w:rPr>
          <w:color w:val="auto"/>
        </w:rPr>
        <w:t xml:space="preserve">nál </w:t>
      </w:r>
      <w:r w:rsidR="002050CC">
        <w:rPr>
          <w:color w:val="auto"/>
        </w:rPr>
        <w:t xml:space="preserve">az évközi kormányzati támogatással érintett béremelési </w:t>
      </w:r>
      <w:proofErr w:type="spellStart"/>
      <w:r w:rsidR="002050CC">
        <w:rPr>
          <w:color w:val="auto"/>
        </w:rPr>
        <w:t>előiár</w:t>
      </w:r>
      <w:r w:rsidR="00D92224">
        <w:rPr>
          <w:color w:val="auto"/>
        </w:rPr>
        <w:t>á</w:t>
      </w:r>
      <w:r w:rsidR="002050CC">
        <w:rPr>
          <w:color w:val="auto"/>
        </w:rPr>
        <w:t>nyzat</w:t>
      </w:r>
      <w:r w:rsidR="00D92224">
        <w:rPr>
          <w:color w:val="auto"/>
        </w:rPr>
        <w:t>a</w:t>
      </w:r>
      <w:proofErr w:type="spellEnd"/>
      <w:r w:rsidR="00D92224">
        <w:rPr>
          <w:color w:val="auto"/>
        </w:rPr>
        <w:t>, 9 723 450 Ft a</w:t>
      </w:r>
      <w:r w:rsidR="009A25BB">
        <w:rPr>
          <w:color w:val="auto"/>
        </w:rPr>
        <w:t xml:space="preserve"> </w:t>
      </w:r>
      <w:r w:rsidR="00D92224">
        <w:rPr>
          <w:color w:val="auto"/>
        </w:rPr>
        <w:t xml:space="preserve">bérmaradvány miatt továbbra is a tartalékban marad. </w:t>
      </w:r>
    </w:p>
    <w:p w14:paraId="5963B864" w14:textId="0B07AFFA" w:rsidR="00D92224" w:rsidRPr="00CD6A29" w:rsidRDefault="00D92224" w:rsidP="00CD6A29">
      <w:pPr>
        <w:pStyle w:val="Szvegtrzs"/>
        <w:spacing w:after="0"/>
        <w:rPr>
          <w:color w:val="auto"/>
        </w:rPr>
      </w:pPr>
      <w:r w:rsidRPr="00D92224">
        <w:rPr>
          <w:color w:val="auto"/>
        </w:rPr>
        <w:t xml:space="preserve">Áramdíj elszámolás 2024.04.23-2025.01.31. </w:t>
      </w:r>
      <w:r>
        <w:rPr>
          <w:color w:val="auto"/>
        </w:rPr>
        <w:t xml:space="preserve">miatt a hivatalnak </w:t>
      </w:r>
      <w:r w:rsidRPr="00D92224">
        <w:rPr>
          <w:color w:val="auto"/>
        </w:rPr>
        <w:t>túlfizetés</w:t>
      </w:r>
      <w:r>
        <w:rPr>
          <w:color w:val="auto"/>
        </w:rPr>
        <w:t xml:space="preserve">e képződött, a </w:t>
      </w:r>
      <w:proofErr w:type="gramStart"/>
      <w:r>
        <w:rPr>
          <w:color w:val="auto"/>
        </w:rPr>
        <w:t>többlet bevétel</w:t>
      </w:r>
      <w:proofErr w:type="gramEnd"/>
      <w:r>
        <w:rPr>
          <w:color w:val="auto"/>
        </w:rPr>
        <w:t xml:space="preserve"> 5 056 ezer forint személyi juttatás és annak járulékai sorra került.</w:t>
      </w:r>
      <w:r w:rsidR="001A65B1">
        <w:rPr>
          <w:color w:val="auto"/>
        </w:rPr>
        <w:t xml:space="preserve"> További előirányzat átcsoportosítás az i</w:t>
      </w:r>
      <w:r w:rsidR="001A65B1" w:rsidRPr="001A65B1">
        <w:rPr>
          <w:color w:val="auto"/>
        </w:rPr>
        <w:t xml:space="preserve">nformatikai eszköz és egyéb tárgyi eszköz sorok közötti </w:t>
      </w:r>
      <w:r w:rsidR="001A65B1">
        <w:rPr>
          <w:color w:val="auto"/>
        </w:rPr>
        <w:t xml:space="preserve">500 ezer forint </w:t>
      </w:r>
      <w:r w:rsidR="001A65B1" w:rsidRPr="001A65B1">
        <w:rPr>
          <w:color w:val="auto"/>
        </w:rPr>
        <w:t>átcsoportosítás</w:t>
      </w:r>
      <w:r w:rsidR="001A65B1">
        <w:rPr>
          <w:color w:val="auto"/>
        </w:rPr>
        <w:t xml:space="preserve">, 2 db </w:t>
      </w:r>
      <w:proofErr w:type="spellStart"/>
      <w:r w:rsidR="001A65B1">
        <w:rPr>
          <w:color w:val="auto"/>
        </w:rPr>
        <w:t>elektormos</w:t>
      </w:r>
      <w:proofErr w:type="spellEnd"/>
      <w:r w:rsidR="001A65B1">
        <w:rPr>
          <w:color w:val="auto"/>
        </w:rPr>
        <w:t xml:space="preserve"> kerékpár beszerzés miatt.</w:t>
      </w:r>
    </w:p>
    <w:p w14:paraId="371DBBA9" w14:textId="77777777" w:rsidR="00E873A2" w:rsidRDefault="00E873A2" w:rsidP="00CD6A29">
      <w:pPr>
        <w:spacing w:after="0" w:line="240" w:lineRule="auto"/>
        <w:jc w:val="both"/>
        <w:rPr>
          <w:rFonts w:ascii="Arial" w:hAnsi="Arial" w:cs="Arial"/>
        </w:rPr>
      </w:pPr>
    </w:p>
    <w:p w14:paraId="33962103" w14:textId="7892C4E9" w:rsidR="00CD6A29" w:rsidRPr="00537D08" w:rsidRDefault="006864FC" w:rsidP="00CD6A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864FC">
        <w:rPr>
          <w:rFonts w:ascii="Arial" w:hAnsi="Arial" w:cs="Arial"/>
        </w:rPr>
        <w:t>Hévíz Város Önkormányzat Gazdasági, Műszaki Ellátó Szervezet</w:t>
      </w:r>
      <w:r w:rsidR="008D797E">
        <w:rPr>
          <w:rFonts w:ascii="Arial" w:hAnsi="Arial" w:cs="Arial"/>
        </w:rPr>
        <w:t xml:space="preserve">e </w:t>
      </w:r>
      <w:r w:rsidR="002050CC">
        <w:rPr>
          <w:rFonts w:ascii="Arial" w:hAnsi="Arial" w:cs="Arial"/>
        </w:rPr>
        <w:t>saját elői</w:t>
      </w:r>
      <w:r w:rsidR="009A25BB">
        <w:rPr>
          <w:rFonts w:ascii="Arial" w:hAnsi="Arial" w:cs="Arial"/>
        </w:rPr>
        <w:t>r</w:t>
      </w:r>
      <w:r w:rsidR="002050CC">
        <w:rPr>
          <w:rFonts w:ascii="Arial" w:hAnsi="Arial" w:cs="Arial"/>
        </w:rPr>
        <w:t>ányzatán belüli átcsoportosítása</w:t>
      </w:r>
      <w:r w:rsidR="00BA291D">
        <w:rPr>
          <w:rFonts w:ascii="Arial" w:hAnsi="Arial" w:cs="Arial"/>
        </w:rPr>
        <w:t>, s</w:t>
      </w:r>
      <w:r w:rsidR="00BA291D" w:rsidRPr="00BA291D">
        <w:rPr>
          <w:rFonts w:ascii="Arial" w:hAnsi="Arial" w:cs="Arial"/>
        </w:rPr>
        <w:t>zemély juttatások átcsoportosítása</w:t>
      </w:r>
      <w:r w:rsidR="00BA291D">
        <w:rPr>
          <w:rFonts w:ascii="Arial" w:hAnsi="Arial" w:cs="Arial"/>
        </w:rPr>
        <w:t xml:space="preserve"> munkaadót terhelő járulékok sorra 3 000 ezer forint. 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 </w:t>
      </w:r>
    </w:p>
    <w:p w14:paraId="5F6DEDF6" w14:textId="77777777" w:rsidR="00E873A2" w:rsidRDefault="00E873A2" w:rsidP="002050CC">
      <w:pPr>
        <w:pStyle w:val="Szvegtrzs"/>
        <w:spacing w:after="0" w:line="240" w:lineRule="auto"/>
        <w:rPr>
          <w:color w:val="auto"/>
        </w:rPr>
      </w:pPr>
    </w:p>
    <w:p w14:paraId="721B2E43" w14:textId="20F5727E" w:rsidR="002050CC" w:rsidRPr="002050CC" w:rsidRDefault="00642978" w:rsidP="002050CC">
      <w:pPr>
        <w:pStyle w:val="Szvegtrzs"/>
        <w:spacing w:after="0" w:line="240" w:lineRule="auto"/>
        <w:rPr>
          <w:color w:val="auto"/>
        </w:rPr>
      </w:pPr>
      <w:r w:rsidRPr="00642978">
        <w:rPr>
          <w:color w:val="auto"/>
        </w:rPr>
        <w:t>A</w:t>
      </w:r>
      <w:r w:rsidR="004926DF">
        <w:rPr>
          <w:b/>
          <w:color w:val="auto"/>
        </w:rPr>
        <w:t xml:space="preserve"> </w:t>
      </w:r>
      <w:r w:rsidR="004926DF" w:rsidRPr="004926DF">
        <w:rPr>
          <w:color w:val="auto"/>
        </w:rPr>
        <w:t>Gróf I. Festetics György Művelődési Központ, Városi Könyvtár és Muzeális Gyűjtemény</w:t>
      </w:r>
      <w:r w:rsidR="00181F1F">
        <w:rPr>
          <w:color w:val="auto"/>
        </w:rPr>
        <w:t xml:space="preserve"> m</w:t>
      </w:r>
      <w:r w:rsidR="00181F1F" w:rsidRPr="00181F1F">
        <w:rPr>
          <w:color w:val="auto"/>
        </w:rPr>
        <w:t>úzeum berendezéséhez szükséges tárgyi eszközök miatt e</w:t>
      </w:r>
      <w:r w:rsidR="00181F1F">
        <w:rPr>
          <w:color w:val="auto"/>
        </w:rPr>
        <w:t>lőirányzat</w:t>
      </w:r>
      <w:r w:rsidR="00181F1F" w:rsidRPr="00181F1F">
        <w:rPr>
          <w:color w:val="auto"/>
        </w:rPr>
        <w:t xml:space="preserve"> átcsoportosítás</w:t>
      </w:r>
      <w:r w:rsidR="002050CC">
        <w:rPr>
          <w:b/>
          <w:color w:val="auto"/>
        </w:rPr>
        <w:t xml:space="preserve"> </w:t>
      </w:r>
      <w:r w:rsidR="00181F1F">
        <w:rPr>
          <w:color w:val="auto"/>
        </w:rPr>
        <w:t>600 ezer forint.  További i</w:t>
      </w:r>
      <w:r w:rsidR="002050CC">
        <w:rPr>
          <w:color w:val="auto"/>
        </w:rPr>
        <w:t xml:space="preserve">ntézményen belüli átcsoportosítás </w:t>
      </w:r>
      <w:r w:rsidR="00181F1F">
        <w:rPr>
          <w:color w:val="auto"/>
        </w:rPr>
        <w:t>7 345</w:t>
      </w:r>
      <w:r w:rsidR="002050CC">
        <w:rPr>
          <w:color w:val="auto"/>
        </w:rPr>
        <w:t xml:space="preserve"> ezer forint, dologi kiadási előirányzatról </w:t>
      </w:r>
      <w:r w:rsidR="00181F1F" w:rsidRPr="00181F1F">
        <w:rPr>
          <w:color w:val="auto"/>
        </w:rPr>
        <w:t xml:space="preserve">személy juttatások és munkaadót terhelő járulékok </w:t>
      </w:r>
      <w:r w:rsidR="002050CC">
        <w:rPr>
          <w:color w:val="auto"/>
        </w:rPr>
        <w:t xml:space="preserve">kiadásokra. </w:t>
      </w:r>
    </w:p>
    <w:p w14:paraId="2E80D884" w14:textId="1EB5FB2A" w:rsidR="00B61CD6" w:rsidRDefault="00B61CD6" w:rsidP="00B61CD6">
      <w:pPr>
        <w:pStyle w:val="Szvegtrzs"/>
        <w:spacing w:after="0" w:line="240" w:lineRule="auto"/>
        <w:rPr>
          <w:color w:val="auto"/>
        </w:rPr>
      </w:pPr>
    </w:p>
    <w:p w14:paraId="0E74FC2C" w14:textId="77777777" w:rsidR="001A1DD1" w:rsidRPr="00C06245" w:rsidRDefault="001A1DD1" w:rsidP="00B61CD6">
      <w:pPr>
        <w:pStyle w:val="Szvegtrzs"/>
        <w:spacing w:after="0" w:line="240" w:lineRule="auto"/>
        <w:rPr>
          <w:color w:val="auto"/>
        </w:rPr>
      </w:pP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408B8556" w:rsidR="002A14BB" w:rsidRPr="00C147B4" w:rsidRDefault="00AB0084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2A14BB" w:rsidRPr="00C147B4">
        <w:rPr>
          <w:rFonts w:ascii="Arial" w:hAnsi="Arial" w:cs="Arial"/>
          <w:b/>
        </w:rPr>
        <w:t>.</w:t>
      </w:r>
    </w:p>
    <w:p w14:paraId="62C2909D" w14:textId="3A982D3A" w:rsidR="00574546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7B0BCACE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6EFE58F0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</w:t>
      </w:r>
      <w:r w:rsidR="00972382" w:rsidRPr="00C147B4">
        <w:rPr>
          <w:rFonts w:ascii="Arial" w:hAnsi="Arial" w:cs="Arial"/>
        </w:rPr>
        <w:t>2</w:t>
      </w:r>
      <w:r w:rsidR="00834628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 módosításáról szóló - rendelettervezet a város költségvetését</w:t>
      </w:r>
      <w:r w:rsidR="003D5B87" w:rsidRPr="00C147B4">
        <w:rPr>
          <w:rFonts w:ascii="Arial" w:hAnsi="Arial" w:cs="Arial"/>
        </w:rPr>
        <w:t xml:space="preserve"> </w:t>
      </w:r>
      <w:r w:rsidR="00111559">
        <w:rPr>
          <w:rFonts w:ascii="Arial" w:hAnsi="Arial" w:cs="Arial"/>
          <w:b/>
        </w:rPr>
        <w:t>5 414 270</w:t>
      </w:r>
      <w:r w:rsidR="00C147B4" w:rsidRPr="00815249">
        <w:rPr>
          <w:rFonts w:ascii="Arial" w:hAnsi="Arial" w:cs="Arial"/>
          <w:b/>
        </w:rPr>
        <w:t xml:space="preserve"> </w:t>
      </w:r>
      <w:r w:rsidRPr="00815249">
        <w:rPr>
          <w:rFonts w:ascii="Arial" w:hAnsi="Arial" w:cs="Arial"/>
          <w:b/>
        </w:rPr>
        <w:t>e</w:t>
      </w:r>
      <w:r w:rsidR="003D5B87" w:rsidRPr="00815249">
        <w:rPr>
          <w:rFonts w:ascii="Arial" w:hAnsi="Arial" w:cs="Arial"/>
          <w:b/>
        </w:rPr>
        <w:t>zer</w:t>
      </w:r>
      <w:r w:rsidRPr="00815249">
        <w:rPr>
          <w:rFonts w:ascii="Arial" w:hAnsi="Arial" w:cs="Arial"/>
          <w:b/>
        </w:rPr>
        <w:t xml:space="preserve"> </w:t>
      </w:r>
      <w:r w:rsidR="005B6B75" w:rsidRPr="00815249">
        <w:rPr>
          <w:rFonts w:ascii="Arial" w:hAnsi="Arial" w:cs="Arial"/>
          <w:b/>
        </w:rPr>
        <w:t>forint</w:t>
      </w:r>
      <w:r w:rsidRPr="00C147B4">
        <w:rPr>
          <w:rFonts w:ascii="Arial" w:hAnsi="Arial" w:cs="Arial"/>
        </w:rPr>
        <w:t xml:space="preserve"> bevételi és ugyanannyi összegű kiadási </w:t>
      </w:r>
      <w:r w:rsidR="00946764" w:rsidRPr="00C147B4">
        <w:rPr>
          <w:rFonts w:ascii="Arial" w:hAnsi="Arial" w:cs="Arial"/>
        </w:rPr>
        <w:t>fő összegre</w:t>
      </w:r>
      <w:r w:rsidRPr="00C147B4">
        <w:rPr>
          <w:rFonts w:ascii="Arial" w:hAnsi="Arial" w:cs="Arial"/>
        </w:rPr>
        <w:t xml:space="preserve"> módosítja. </w:t>
      </w:r>
    </w:p>
    <w:p w14:paraId="0022BCC3" w14:textId="4EFFEDAF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4E28BE" w14:textId="107DD685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9B6975" w14:textId="77777777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C147B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466FEDBB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711C4D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147B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147B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388380C5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D0100"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C147B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C147B4">
        <w:rPr>
          <w:rFonts w:ascii="Arial" w:hAnsi="Arial" w:cs="Arial"/>
        </w:rPr>
        <w:t>főösszegének</w:t>
      </w:r>
      <w:proofErr w:type="spellEnd"/>
      <w:r w:rsidRPr="00C147B4">
        <w:rPr>
          <w:rFonts w:ascii="Arial" w:hAnsi="Arial" w:cs="Arial"/>
        </w:rPr>
        <w:t xml:space="preserve"> módosulásai.</w:t>
      </w:r>
    </w:p>
    <w:p w14:paraId="69086980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BF3170" w:rsidR="00D92C07" w:rsidRPr="00C147B4" w:rsidRDefault="001D0100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11</w:t>
      </w:r>
      <w:r w:rsidR="00D92C07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147B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147B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C147B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C147B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C147B4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C147B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C7D1C38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BEB9BF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BC96AF9" w14:textId="522DC2D0" w:rsidR="006B6879" w:rsidRDefault="006B6879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6EADA07E" w14:textId="77777777" w:rsidR="006B6879" w:rsidRPr="00834E57" w:rsidRDefault="006B6879" w:rsidP="00F84847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1DCDE872" w14:textId="270E3683" w:rsidR="00574546" w:rsidRPr="00C147B4" w:rsidRDefault="006B6879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</w:p>
    <w:p w14:paraId="7F5B153C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C147B4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7B53CD2D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 xml:space="preserve">Rendelet-tervezet címe: </w:t>
      </w:r>
      <w:r w:rsidR="006A7A4F" w:rsidRPr="00C147B4">
        <w:rPr>
          <w:rFonts w:ascii="Arial" w:hAnsi="Arial" w:cs="Arial"/>
        </w:rPr>
        <w:t>Hévíz Város Önkormányzat</w:t>
      </w:r>
      <w:r w:rsidRPr="00C147B4">
        <w:rPr>
          <w:rFonts w:ascii="Arial" w:hAnsi="Arial" w:cs="Arial"/>
        </w:rPr>
        <w:t xml:space="preserve">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 xml:space="preserve">. évi </w:t>
      </w:r>
      <w:r w:rsidR="004A056E" w:rsidRPr="00C147B4">
        <w:rPr>
          <w:rFonts w:ascii="Arial" w:hAnsi="Arial" w:cs="Arial"/>
        </w:rPr>
        <w:t>költségvetéséről</w:t>
      </w:r>
      <w:r w:rsidRPr="00C147B4">
        <w:rPr>
          <w:rFonts w:ascii="Arial" w:hAnsi="Arial" w:cs="Arial"/>
        </w:rPr>
        <w:t xml:space="preserve"> szóló </w:t>
      </w:r>
      <w:r w:rsidR="00711C4D">
        <w:rPr>
          <w:rFonts w:ascii="Arial" w:hAnsi="Arial" w:cs="Arial"/>
        </w:rPr>
        <w:t>3</w:t>
      </w:r>
      <w:r w:rsidRPr="00C147B4">
        <w:rPr>
          <w:rFonts w:ascii="Arial" w:hAnsi="Arial" w:cs="Arial"/>
        </w:rPr>
        <w:t>/20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(</w:t>
      </w:r>
      <w:r w:rsidR="004A056E" w:rsidRPr="00C147B4">
        <w:rPr>
          <w:rFonts w:ascii="Arial" w:hAnsi="Arial" w:cs="Arial"/>
        </w:rPr>
        <w:t>I</w:t>
      </w:r>
      <w:r w:rsidR="00DD126B" w:rsidRPr="00C147B4">
        <w:rPr>
          <w:rFonts w:ascii="Arial" w:hAnsi="Arial" w:cs="Arial"/>
        </w:rPr>
        <w:t>I</w:t>
      </w:r>
      <w:r w:rsidRPr="00C147B4">
        <w:rPr>
          <w:rFonts w:ascii="Arial" w:hAnsi="Arial" w:cs="Arial"/>
        </w:rPr>
        <w:t>.</w:t>
      </w:r>
      <w:r w:rsidR="00F66F3C" w:rsidRPr="00C147B4">
        <w:rPr>
          <w:rFonts w:ascii="Arial" w:hAnsi="Arial" w:cs="Arial"/>
        </w:rPr>
        <w:t xml:space="preserve"> </w:t>
      </w:r>
      <w:r w:rsidR="00711C4D">
        <w:rPr>
          <w:rFonts w:ascii="Arial" w:hAnsi="Arial" w:cs="Arial"/>
        </w:rPr>
        <w:t>13</w:t>
      </w:r>
      <w:r w:rsidRPr="00C147B4">
        <w:rPr>
          <w:rFonts w:ascii="Arial" w:hAnsi="Arial" w:cs="Arial"/>
        </w:rPr>
        <w:t>.) rendelet</w:t>
      </w:r>
      <w:r w:rsidR="004767E5">
        <w:rPr>
          <w:rFonts w:ascii="Arial" w:hAnsi="Arial" w:cs="Arial"/>
        </w:rPr>
        <w:t xml:space="preserve"> </w:t>
      </w:r>
      <w:r w:rsidR="009E0CD9">
        <w:rPr>
          <w:rFonts w:ascii="Arial" w:hAnsi="Arial" w:cs="Arial"/>
        </w:rPr>
        <w:t>3</w:t>
      </w:r>
      <w:r w:rsidR="004767E5">
        <w:rPr>
          <w:rFonts w:ascii="Arial" w:hAnsi="Arial" w:cs="Arial"/>
        </w:rPr>
        <w:t>. számú</w:t>
      </w:r>
      <w:r w:rsidRPr="00C147B4">
        <w:rPr>
          <w:rFonts w:ascii="Arial" w:hAnsi="Arial" w:cs="Arial"/>
        </w:rPr>
        <w:t xml:space="preserve"> módosítása</w:t>
      </w:r>
    </w:p>
    <w:p w14:paraId="3971E3A8" w14:textId="2DF4274F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Költségvetési hatása:</w:t>
      </w:r>
      <w:r w:rsidRPr="00C147B4">
        <w:rPr>
          <w:rFonts w:ascii="Arial" w:hAnsi="Arial" w:cs="Arial"/>
        </w:rPr>
        <w:t xml:space="preserve"> A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költségvetési rendelet módosításáról szóló rendelet megalkotásához</w:t>
      </w:r>
      <w:r w:rsidR="009F482D" w:rsidRPr="00C147B4">
        <w:rPr>
          <w:rFonts w:ascii="Arial" w:hAnsi="Arial" w:cs="Arial"/>
        </w:rPr>
        <w:t>, módosításához</w:t>
      </w:r>
      <w:r w:rsidRPr="00C147B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C147B4">
        <w:rPr>
          <w:rFonts w:ascii="Arial" w:hAnsi="Arial" w:cs="Arial"/>
        </w:rPr>
        <w:t>-</w:t>
      </w:r>
      <w:proofErr w:type="spellStart"/>
      <w:r w:rsidR="00E76812" w:rsidRPr="00C147B4">
        <w:rPr>
          <w:rFonts w:ascii="Arial" w:hAnsi="Arial" w:cs="Arial"/>
        </w:rPr>
        <w:t>á</w:t>
      </w:r>
      <w:r w:rsidRPr="00C147B4">
        <w:rPr>
          <w:rFonts w:ascii="Arial" w:hAnsi="Arial" w:cs="Arial"/>
        </w:rPr>
        <w:t>ban</w:t>
      </w:r>
      <w:proofErr w:type="spellEnd"/>
      <w:r w:rsidRPr="00C147B4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C147B4">
        <w:rPr>
          <w:rFonts w:ascii="Arial" w:hAnsi="Arial" w:cs="Arial"/>
        </w:rPr>
        <w:t>ok</w:t>
      </w:r>
      <w:r w:rsidRPr="00C147B4">
        <w:rPr>
          <w:rFonts w:ascii="Arial" w:hAnsi="Arial" w:cs="Arial"/>
        </w:rPr>
        <w:t xml:space="preserve">ról a </w:t>
      </w:r>
      <w:r w:rsidR="0099167E" w:rsidRPr="00C147B4">
        <w:rPr>
          <w:rFonts w:ascii="Arial" w:hAnsi="Arial" w:cs="Arial"/>
        </w:rPr>
        <w:t>K</w:t>
      </w:r>
      <w:r w:rsidRPr="00C147B4">
        <w:rPr>
          <w:rFonts w:ascii="Arial" w:hAnsi="Arial" w:cs="Arial"/>
        </w:rPr>
        <w:t xml:space="preserve">épviselő-testület döntsön. A rendeletmódosításra </w:t>
      </w:r>
      <w:r w:rsidR="005D6401" w:rsidRPr="00C147B4">
        <w:rPr>
          <w:rFonts w:ascii="Arial" w:hAnsi="Arial" w:cs="Arial"/>
        </w:rPr>
        <w:t xml:space="preserve">legalább </w:t>
      </w:r>
      <w:r w:rsidRPr="00C147B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</w:t>
      </w:r>
      <w:proofErr w:type="spellStart"/>
      <w:r w:rsidRPr="00C147B4">
        <w:rPr>
          <w:rFonts w:ascii="Arial" w:hAnsi="Arial" w:cs="Arial"/>
        </w:rPr>
        <w:t>határidejéig</w:t>
      </w:r>
      <w:proofErr w:type="spellEnd"/>
      <w:r w:rsidRPr="00C147B4">
        <w:rPr>
          <w:rFonts w:ascii="Arial" w:hAnsi="Arial" w:cs="Arial"/>
        </w:rPr>
        <w:t xml:space="preserve"> kerülhet sor. </w:t>
      </w:r>
    </w:p>
    <w:p w14:paraId="613778EC" w14:textId="7DA8C005" w:rsidR="000D2DAE" w:rsidRPr="00C147B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Rendelet megalkotásának szükségessége:</w:t>
      </w:r>
      <w:r w:rsidRPr="00C147B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C147B4">
        <w:rPr>
          <w:rFonts w:ascii="Arial" w:hAnsi="Arial" w:cs="Arial"/>
        </w:rPr>
        <w:t xml:space="preserve">működési és beruházási </w:t>
      </w:r>
      <w:r w:rsidRPr="00C147B4">
        <w:rPr>
          <w:rFonts w:ascii="Arial" w:hAnsi="Arial" w:cs="Arial"/>
        </w:rPr>
        <w:t xml:space="preserve">feladatok végrehajtása nem lehetséges. </w:t>
      </w:r>
      <w:r w:rsidR="00387E5B" w:rsidRPr="00C147B4">
        <w:rPr>
          <w:rFonts w:ascii="Arial" w:hAnsi="Arial" w:cs="Arial"/>
        </w:rPr>
        <w:t>A</w:t>
      </w:r>
      <w:r w:rsidR="00D91181" w:rsidRPr="00C147B4">
        <w:rPr>
          <w:rFonts w:ascii="Arial" w:hAnsi="Arial" w:cs="Arial"/>
        </w:rPr>
        <w:t>z évközben folyósított</w:t>
      </w:r>
      <w:r w:rsidR="004A056E" w:rsidRPr="00C147B4">
        <w:rPr>
          <w:rFonts w:ascii="Arial" w:hAnsi="Arial" w:cs="Arial"/>
        </w:rPr>
        <w:t>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 xml:space="preserve">az </w:t>
      </w:r>
      <w:r w:rsidR="00D91181" w:rsidRPr="00C147B4">
        <w:rPr>
          <w:rFonts w:ascii="Arial" w:hAnsi="Arial" w:cs="Arial"/>
        </w:rPr>
        <w:t xml:space="preserve">önkormányzatok </w:t>
      </w:r>
      <w:r w:rsidR="009F482D" w:rsidRPr="00C147B4">
        <w:rPr>
          <w:rFonts w:ascii="Arial" w:hAnsi="Arial" w:cs="Arial"/>
        </w:rPr>
        <w:t>általános és ágazati feladatokat finanszírozó támogatás</w:t>
      </w:r>
      <w:r w:rsidR="004A056E" w:rsidRPr="00C147B4">
        <w:rPr>
          <w:rFonts w:ascii="Arial" w:hAnsi="Arial" w:cs="Arial"/>
        </w:rPr>
        <w:t>ainak</w:t>
      </w:r>
      <w:r w:rsidR="00BA1B81">
        <w:rPr>
          <w:rFonts w:ascii="Arial" w:hAnsi="Arial" w:cs="Arial"/>
        </w:rPr>
        <w:t xml:space="preserve">, </w:t>
      </w:r>
      <w:r w:rsidR="00741021" w:rsidRPr="00C147B4">
        <w:rPr>
          <w:rFonts w:ascii="Arial" w:hAnsi="Arial" w:cs="Arial"/>
        </w:rPr>
        <w:t>a kiegészítő támogatások összege</w:t>
      </w:r>
      <w:r w:rsidR="00BA1B81">
        <w:rPr>
          <w:rFonts w:ascii="Arial" w:hAnsi="Arial" w:cs="Arial"/>
        </w:rPr>
        <w:t>, illetve kormányzati elvonásainak</w:t>
      </w:r>
      <w:r w:rsidR="00BA1B81" w:rsidRPr="00C147B4">
        <w:rPr>
          <w:rFonts w:ascii="Arial" w:hAnsi="Arial" w:cs="Arial"/>
        </w:rPr>
        <w:t xml:space="preserve"> összege,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>az</w:t>
      </w:r>
      <w:r w:rsidR="00CB1050" w:rsidRPr="00C147B4">
        <w:rPr>
          <w:rFonts w:ascii="Arial" w:hAnsi="Arial" w:cs="Arial"/>
        </w:rPr>
        <w:t xml:space="preserve"> </w:t>
      </w:r>
      <w:proofErr w:type="spellStart"/>
      <w:r w:rsidR="00CB1050" w:rsidRPr="00C147B4">
        <w:rPr>
          <w:rFonts w:ascii="Arial" w:hAnsi="Arial" w:cs="Arial"/>
        </w:rPr>
        <w:t>Áht</w:t>
      </w:r>
      <w:proofErr w:type="spellEnd"/>
      <w:r w:rsidR="00CB1050" w:rsidRPr="00C147B4">
        <w:rPr>
          <w:rFonts w:ascii="Arial" w:hAnsi="Arial" w:cs="Arial"/>
        </w:rPr>
        <w:t>-n belülről</w:t>
      </w:r>
      <w:r w:rsidR="004A056E" w:rsidRPr="00C147B4">
        <w:rPr>
          <w:rFonts w:ascii="Arial" w:hAnsi="Arial" w:cs="Arial"/>
        </w:rPr>
        <w:t xml:space="preserve"> és kívülről</w:t>
      </w:r>
      <w:r w:rsidR="00CB1050" w:rsidRPr="00C147B4">
        <w:rPr>
          <w:rFonts w:ascii="Arial" w:hAnsi="Arial" w:cs="Arial"/>
        </w:rPr>
        <w:t xml:space="preserve"> átvett pénzek összege</w:t>
      </w:r>
      <w:r w:rsidR="00DB6820" w:rsidRPr="00C147B4">
        <w:rPr>
          <w:rFonts w:ascii="Arial" w:hAnsi="Arial" w:cs="Arial"/>
        </w:rPr>
        <w:t>, egyéb működési és felhalmozási többletbevételek</w:t>
      </w:r>
      <w:r w:rsidR="004635F9" w:rsidRPr="00C147B4">
        <w:rPr>
          <w:rFonts w:ascii="Arial" w:hAnsi="Arial" w:cs="Arial"/>
        </w:rPr>
        <w:t xml:space="preserve">, </w:t>
      </w:r>
      <w:r w:rsidR="006461F1" w:rsidRPr="00C147B4">
        <w:rPr>
          <w:rFonts w:ascii="Arial" w:hAnsi="Arial" w:cs="Arial"/>
        </w:rPr>
        <w:t>-</w:t>
      </w:r>
      <w:r w:rsidR="0079773F" w:rsidRPr="00C147B4">
        <w:rPr>
          <w:rFonts w:ascii="Arial" w:hAnsi="Arial" w:cs="Arial"/>
        </w:rPr>
        <w:t xml:space="preserve"> rendeletmódosítás hiányában nem kerülne</w:t>
      </w:r>
      <w:r w:rsidR="006461F1" w:rsidRPr="00C147B4">
        <w:rPr>
          <w:rFonts w:ascii="Arial" w:hAnsi="Arial" w:cs="Arial"/>
        </w:rPr>
        <w:t>k</w:t>
      </w:r>
      <w:r w:rsidR="0079773F" w:rsidRPr="00C147B4">
        <w:rPr>
          <w:rFonts w:ascii="Arial" w:hAnsi="Arial" w:cs="Arial"/>
        </w:rPr>
        <w:t xml:space="preserve"> átvezetésre</w:t>
      </w:r>
      <w:r w:rsidR="00DB6820" w:rsidRPr="00C147B4">
        <w:rPr>
          <w:rFonts w:ascii="Arial" w:hAnsi="Arial" w:cs="Arial"/>
        </w:rPr>
        <w:t xml:space="preserve"> a</w:t>
      </w:r>
      <w:r w:rsidR="004A056E" w:rsidRPr="00C147B4">
        <w:rPr>
          <w:rFonts w:ascii="Arial" w:hAnsi="Arial" w:cs="Arial"/>
        </w:rPr>
        <w:t>z önkormányzat költségvetéséről szóló</w:t>
      </w:r>
      <w:r w:rsidR="00DB6820" w:rsidRPr="00C147B4">
        <w:rPr>
          <w:rFonts w:ascii="Arial" w:hAnsi="Arial" w:cs="Arial"/>
        </w:rPr>
        <w:t xml:space="preserve"> rendeleten</w:t>
      </w:r>
      <w:r w:rsidR="004A056E" w:rsidRPr="00C147B4">
        <w:rPr>
          <w:rFonts w:ascii="Arial" w:hAnsi="Arial" w:cs="Arial"/>
        </w:rPr>
        <w:t>. Emiatt</w:t>
      </w:r>
      <w:r w:rsidR="0079773F" w:rsidRPr="00C147B4">
        <w:rPr>
          <w:rFonts w:ascii="Arial" w:hAnsi="Arial" w:cs="Arial"/>
        </w:rPr>
        <w:t xml:space="preserve"> a</w:t>
      </w:r>
      <w:r w:rsidR="00DB6820" w:rsidRPr="00C147B4">
        <w:rPr>
          <w:rFonts w:ascii="Arial" w:hAnsi="Arial" w:cs="Arial"/>
        </w:rPr>
        <w:t xml:space="preserve"> költségvetési</w:t>
      </w:r>
      <w:r w:rsidR="0079773F" w:rsidRPr="00C147B4">
        <w:rPr>
          <w:rFonts w:ascii="Arial" w:hAnsi="Arial" w:cs="Arial"/>
        </w:rPr>
        <w:t xml:space="preserve"> bevétel nem a valós képet mutatná</w:t>
      </w:r>
      <w:r w:rsidR="005D6B46" w:rsidRPr="00C147B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C147B4">
        <w:rPr>
          <w:rFonts w:ascii="Arial" w:hAnsi="Arial" w:cs="Arial"/>
          <w:b/>
        </w:rPr>
        <w:t xml:space="preserve"> </w:t>
      </w:r>
    </w:p>
    <w:p w14:paraId="2826EE39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A jogszabály alkalmazásához szükséges személyi, szervezeti, tárgyi és pénzügyi feltételek</w:t>
      </w:r>
      <w:r w:rsidRPr="00C147B4">
        <w:rPr>
          <w:rFonts w:ascii="Arial" w:hAnsi="Arial" w:cs="Arial"/>
        </w:rPr>
        <w:t xml:space="preserve">: Jelen költségvetés-módosítási rendelettervezet </w:t>
      </w:r>
      <w:proofErr w:type="gramStart"/>
      <w:r w:rsidRPr="00C147B4">
        <w:rPr>
          <w:rFonts w:ascii="Arial" w:hAnsi="Arial" w:cs="Arial"/>
        </w:rPr>
        <w:t xml:space="preserve">az </w:t>
      </w:r>
      <w:r w:rsidR="00E94C94" w:rsidRPr="00C147B4">
        <w:rPr>
          <w:rFonts w:ascii="Arial" w:hAnsi="Arial" w:cs="Arial"/>
        </w:rPr>
        <w:t>Ö</w:t>
      </w:r>
      <w:r w:rsidRPr="00C147B4">
        <w:rPr>
          <w:rFonts w:ascii="Arial" w:hAnsi="Arial" w:cs="Arial"/>
        </w:rPr>
        <w:t>nkormányzat</w:t>
      </w:r>
      <w:r w:rsidR="00E94C94" w:rsidRPr="00C147B4">
        <w:rPr>
          <w:rFonts w:ascii="Arial" w:hAnsi="Arial" w:cs="Arial"/>
        </w:rPr>
        <w:t>ra</w:t>
      </w:r>
      <w:r w:rsidR="00387E5B" w:rsidRPr="00C147B4">
        <w:rPr>
          <w:rFonts w:ascii="Arial" w:hAnsi="Arial" w:cs="Arial"/>
        </w:rPr>
        <w:t>,</w:t>
      </w:r>
      <w:proofErr w:type="gramEnd"/>
      <w:r w:rsidR="00387E5B" w:rsidRPr="00C147B4">
        <w:rPr>
          <w:rFonts w:ascii="Arial" w:hAnsi="Arial" w:cs="Arial"/>
        </w:rPr>
        <w:t xml:space="preserve"> </w:t>
      </w:r>
      <w:r w:rsidR="00D14872" w:rsidRPr="00C147B4">
        <w:rPr>
          <w:rFonts w:ascii="Arial" w:hAnsi="Arial" w:cs="Arial"/>
        </w:rPr>
        <w:t xml:space="preserve">és valamennyi </w:t>
      </w:r>
      <w:r w:rsidR="00EA7FDC" w:rsidRPr="00C147B4">
        <w:rPr>
          <w:rFonts w:ascii="Arial" w:hAnsi="Arial" w:cs="Arial"/>
        </w:rPr>
        <w:t>intézményére</w:t>
      </w:r>
      <w:r w:rsidR="00E76812" w:rsidRPr="00C147B4">
        <w:rPr>
          <w:rFonts w:ascii="Arial" w:hAnsi="Arial" w:cs="Arial"/>
        </w:rPr>
        <w:t xml:space="preserve"> vonatkozóan</w:t>
      </w:r>
      <w:r w:rsidRPr="00C147B4">
        <w:rPr>
          <w:rFonts w:ascii="Arial" w:hAnsi="Arial" w:cs="Arial"/>
        </w:rPr>
        <w:t xml:space="preserve"> tartalmaz </w:t>
      </w:r>
      <w:r w:rsidR="00CB1050" w:rsidRPr="00C147B4">
        <w:rPr>
          <w:rFonts w:ascii="Arial" w:hAnsi="Arial" w:cs="Arial"/>
        </w:rPr>
        <w:t>működési, valamint a</w:t>
      </w:r>
      <w:r w:rsidR="00E93B84" w:rsidRPr="00C147B4">
        <w:rPr>
          <w:rFonts w:ascii="Arial" w:hAnsi="Arial" w:cs="Arial"/>
        </w:rPr>
        <w:t>z</w:t>
      </w:r>
      <w:r w:rsidR="00CB1050" w:rsidRPr="00C147B4">
        <w:rPr>
          <w:rFonts w:ascii="Arial" w:hAnsi="Arial" w:cs="Arial"/>
        </w:rPr>
        <w:t xml:space="preserve"> </w:t>
      </w:r>
      <w:r w:rsidR="00E94C94" w:rsidRPr="00C147B4">
        <w:rPr>
          <w:rFonts w:ascii="Arial" w:hAnsi="Arial" w:cs="Arial"/>
        </w:rPr>
        <w:t>Ö</w:t>
      </w:r>
      <w:r w:rsidR="00401CEF" w:rsidRPr="00C147B4">
        <w:rPr>
          <w:rFonts w:ascii="Arial" w:hAnsi="Arial" w:cs="Arial"/>
        </w:rPr>
        <w:t>nkormányzat</w:t>
      </w:r>
      <w:r w:rsidR="005D6B46" w:rsidRPr="00C147B4">
        <w:rPr>
          <w:rFonts w:ascii="Arial" w:hAnsi="Arial" w:cs="Arial"/>
        </w:rPr>
        <w:t xml:space="preserve"> </w:t>
      </w:r>
      <w:r w:rsidR="009D464D" w:rsidRPr="00C147B4">
        <w:rPr>
          <w:rFonts w:ascii="Arial" w:hAnsi="Arial" w:cs="Arial"/>
        </w:rPr>
        <w:t xml:space="preserve">esetében </w:t>
      </w:r>
      <w:r w:rsidR="00F558AB" w:rsidRPr="00C147B4">
        <w:rPr>
          <w:rFonts w:ascii="Arial" w:hAnsi="Arial" w:cs="Arial"/>
        </w:rPr>
        <w:t xml:space="preserve">felhalmozási </w:t>
      </w:r>
      <w:r w:rsidR="00D14872" w:rsidRPr="00C147B4">
        <w:rPr>
          <w:rFonts w:ascii="Arial" w:hAnsi="Arial" w:cs="Arial"/>
        </w:rPr>
        <w:t>kiadási</w:t>
      </w:r>
      <w:r w:rsidR="00F558AB" w:rsidRPr="00C147B4">
        <w:rPr>
          <w:rFonts w:ascii="Arial" w:hAnsi="Arial" w:cs="Arial"/>
        </w:rPr>
        <w:t xml:space="preserve"> előirányzat módosítás</w:t>
      </w:r>
      <w:r w:rsidR="00387E5B" w:rsidRPr="00C147B4">
        <w:rPr>
          <w:rFonts w:ascii="Arial" w:hAnsi="Arial" w:cs="Arial"/>
        </w:rPr>
        <w:t>t</w:t>
      </w:r>
      <w:r w:rsidR="000E06FA" w:rsidRPr="00C147B4">
        <w:rPr>
          <w:rFonts w:ascii="Arial" w:hAnsi="Arial" w:cs="Arial"/>
        </w:rPr>
        <w:t>, illetve a felhalmozási célok közötti átcsoportosítást</w:t>
      </w:r>
      <w:r w:rsidR="00387E5B" w:rsidRPr="00C147B4">
        <w:rPr>
          <w:rFonts w:ascii="Arial" w:hAnsi="Arial" w:cs="Arial"/>
        </w:rPr>
        <w:t xml:space="preserve">. </w:t>
      </w:r>
      <w:r w:rsidRPr="00C147B4">
        <w:rPr>
          <w:rFonts w:ascii="Arial" w:hAnsi="Arial" w:cs="Arial"/>
        </w:rPr>
        <w:t>A módosítás érinti a személyi juttatás</w:t>
      </w:r>
      <w:r w:rsidR="000D2DAE" w:rsidRPr="00C147B4">
        <w:rPr>
          <w:rFonts w:ascii="Arial" w:hAnsi="Arial" w:cs="Arial"/>
        </w:rPr>
        <w:t>ra</w:t>
      </w:r>
      <w:r w:rsidRPr="00C147B4">
        <w:rPr>
          <w:rFonts w:ascii="Arial" w:hAnsi="Arial" w:cs="Arial"/>
        </w:rPr>
        <w:t xml:space="preserve"> és munkáltatót terhelő </w:t>
      </w:r>
      <w:r w:rsidR="00D91181" w:rsidRPr="00C147B4">
        <w:rPr>
          <w:rFonts w:ascii="Arial" w:hAnsi="Arial" w:cs="Arial"/>
        </w:rPr>
        <w:t>szociális hozzájárulási adóra,</w:t>
      </w:r>
      <w:r w:rsidR="00387E5B" w:rsidRPr="00C147B4">
        <w:rPr>
          <w:rFonts w:ascii="Arial" w:hAnsi="Arial" w:cs="Arial"/>
        </w:rPr>
        <w:t xml:space="preserve"> dologi kiadásokra</w:t>
      </w:r>
      <w:r w:rsidR="00F00EFB" w:rsidRPr="00C147B4">
        <w:rPr>
          <w:rFonts w:ascii="Arial" w:hAnsi="Arial" w:cs="Arial"/>
        </w:rPr>
        <w:t>, az egyéb működési kiadásokra</w:t>
      </w:r>
      <w:r w:rsidR="00387E5B" w:rsidRPr="00C147B4">
        <w:rPr>
          <w:rFonts w:ascii="Arial" w:hAnsi="Arial" w:cs="Arial"/>
        </w:rPr>
        <w:t xml:space="preserve"> és</w:t>
      </w:r>
      <w:r w:rsidR="00435BE4" w:rsidRPr="00C147B4">
        <w:rPr>
          <w:rFonts w:ascii="Arial" w:hAnsi="Arial" w:cs="Arial"/>
        </w:rPr>
        <w:t xml:space="preserve"> a</w:t>
      </w:r>
      <w:r w:rsidR="00387E5B" w:rsidRPr="00C147B4">
        <w:rPr>
          <w:rFonts w:ascii="Arial" w:hAnsi="Arial" w:cs="Arial"/>
        </w:rPr>
        <w:t xml:space="preserve"> </w:t>
      </w:r>
      <w:r w:rsidR="00435BE4" w:rsidRPr="00C147B4">
        <w:rPr>
          <w:rFonts w:ascii="Arial" w:hAnsi="Arial" w:cs="Arial"/>
        </w:rPr>
        <w:t>f</w:t>
      </w:r>
      <w:r w:rsidR="00387E5B" w:rsidRPr="00C147B4">
        <w:rPr>
          <w:rFonts w:ascii="Arial" w:hAnsi="Arial" w:cs="Arial"/>
        </w:rPr>
        <w:t>elhalmozási kiadásokra</w:t>
      </w:r>
      <w:r w:rsidRPr="00C147B4">
        <w:rPr>
          <w:rFonts w:ascii="Arial" w:hAnsi="Arial" w:cs="Arial"/>
        </w:rPr>
        <w:t xml:space="preserve"> vonatkozó</w:t>
      </w:r>
      <w:r w:rsidR="00F558AB" w:rsidRPr="00C147B4">
        <w:rPr>
          <w:rFonts w:ascii="Arial" w:hAnsi="Arial" w:cs="Arial"/>
        </w:rPr>
        <w:t xml:space="preserve"> előirányzatokat.</w:t>
      </w:r>
      <w:r w:rsidRPr="00C147B4">
        <w:rPr>
          <w:rFonts w:ascii="Arial" w:hAnsi="Arial" w:cs="Arial"/>
        </w:rPr>
        <w:t xml:space="preserve"> </w:t>
      </w:r>
      <w:r w:rsidR="006461F1" w:rsidRPr="00C147B4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lastRenderedPageBreak/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834E57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834E57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8CFFE3" w:rsidR="00574546" w:rsidRPr="00C147B4" w:rsidRDefault="00280CC9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74546" w:rsidRPr="00C147B4">
        <w:rPr>
          <w:rFonts w:ascii="Arial" w:hAnsi="Arial" w:cs="Arial"/>
          <w:b/>
        </w:rPr>
        <w:t>.</w:t>
      </w:r>
    </w:p>
    <w:p w14:paraId="7A94AC7A" w14:textId="77777777" w:rsidR="00574546" w:rsidRPr="00C147B4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147B4" w:rsidRPr="00C147B4" w14:paraId="688DB83C" w14:textId="77777777">
        <w:tc>
          <w:tcPr>
            <w:tcW w:w="9288" w:type="dxa"/>
            <w:gridSpan w:val="4"/>
          </w:tcPr>
          <w:p w14:paraId="7046D607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147B4" w:rsidRPr="00C147B4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6E1BDFBB" w14:textId="77777777">
        <w:trPr>
          <w:trHeight w:val="697"/>
        </w:trPr>
        <w:tc>
          <w:tcPr>
            <w:tcW w:w="2038" w:type="dxa"/>
          </w:tcPr>
          <w:p w14:paraId="5E9C9EBF" w14:textId="08AF71A6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Kardos Nikolett</w:t>
            </w:r>
          </w:p>
        </w:tc>
        <w:tc>
          <w:tcPr>
            <w:tcW w:w="2884" w:type="dxa"/>
            <w:vAlign w:val="center"/>
          </w:tcPr>
          <w:p w14:paraId="3982E811" w14:textId="0D8EB6F2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Főkönyvi könyvelő</w:t>
            </w:r>
          </w:p>
        </w:tc>
        <w:tc>
          <w:tcPr>
            <w:tcW w:w="2026" w:type="dxa"/>
          </w:tcPr>
          <w:p w14:paraId="6E0DB67B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147B4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C147B4" w14:paraId="63BF1502" w14:textId="77777777">
        <w:tc>
          <w:tcPr>
            <w:tcW w:w="2038" w:type="dxa"/>
          </w:tcPr>
          <w:p w14:paraId="50C146C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E08263F" w14:textId="77777777" w:rsidR="00960573" w:rsidRPr="00834E57" w:rsidRDefault="00960573" w:rsidP="00711C4D">
      <w:pPr>
        <w:spacing w:afterLines="200" w:after="480"/>
        <w:rPr>
          <w:rFonts w:ascii="Arial" w:hAnsi="Arial" w:cs="Arial"/>
          <w:b/>
          <w:color w:val="FF0000"/>
        </w:rPr>
      </w:pPr>
    </w:p>
    <w:sectPr w:rsidR="00960573" w:rsidRPr="00834E57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596C85F6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2F17CB">
      <w:t>5</w:t>
    </w:r>
    <w:r>
      <w:t xml:space="preserve">. évi költségvetéséről szóló </w:t>
    </w:r>
    <w:r w:rsidR="002F17CB">
      <w:t>3</w:t>
    </w:r>
    <w:r>
      <w:t>/202</w:t>
    </w:r>
    <w:r w:rsidR="002F17CB">
      <w:t>5</w:t>
    </w:r>
    <w:r>
      <w:t xml:space="preserve">. (II. </w:t>
    </w:r>
    <w:r w:rsidR="002F17CB">
      <w:t>13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6ED0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505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207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A8E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67D4E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5FA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5F5F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4EC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559"/>
    <w:rsid w:val="00111834"/>
    <w:rsid w:val="001126AB"/>
    <w:rsid w:val="001135AD"/>
    <w:rsid w:val="0011459C"/>
    <w:rsid w:val="001146C8"/>
    <w:rsid w:val="00115101"/>
    <w:rsid w:val="00115476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C1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1F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1DD1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A65B1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0C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100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9A5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0CC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C1D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88B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2C87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1408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091"/>
    <w:rsid w:val="002C6E6E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4644"/>
    <w:rsid w:val="002E543F"/>
    <w:rsid w:val="002E5BD0"/>
    <w:rsid w:val="002E612C"/>
    <w:rsid w:val="002E6BDA"/>
    <w:rsid w:val="002E79CC"/>
    <w:rsid w:val="002E7EEF"/>
    <w:rsid w:val="002F0EC5"/>
    <w:rsid w:val="002F17CB"/>
    <w:rsid w:val="002F2412"/>
    <w:rsid w:val="002F2802"/>
    <w:rsid w:val="002F3AFF"/>
    <w:rsid w:val="002F3BC6"/>
    <w:rsid w:val="002F3E1A"/>
    <w:rsid w:val="002F41C5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4F86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4E40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574C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A794D"/>
    <w:rsid w:val="003B26B9"/>
    <w:rsid w:val="003B377A"/>
    <w:rsid w:val="003B392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3F76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012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2C19"/>
    <w:rsid w:val="00423339"/>
    <w:rsid w:val="00423661"/>
    <w:rsid w:val="0042370C"/>
    <w:rsid w:val="00423883"/>
    <w:rsid w:val="00425C69"/>
    <w:rsid w:val="004271E7"/>
    <w:rsid w:val="00427699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579D1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67E5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26DF"/>
    <w:rsid w:val="004934C0"/>
    <w:rsid w:val="004935D7"/>
    <w:rsid w:val="0049383E"/>
    <w:rsid w:val="00493A26"/>
    <w:rsid w:val="00493A9C"/>
    <w:rsid w:val="00493F9B"/>
    <w:rsid w:val="00494A55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6AB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2D2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1443"/>
    <w:rsid w:val="00533803"/>
    <w:rsid w:val="0053399D"/>
    <w:rsid w:val="005340BB"/>
    <w:rsid w:val="0053427E"/>
    <w:rsid w:val="00535EB2"/>
    <w:rsid w:val="00537D08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57F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5DA8"/>
    <w:rsid w:val="0056638B"/>
    <w:rsid w:val="0056718E"/>
    <w:rsid w:val="0056730E"/>
    <w:rsid w:val="00567F98"/>
    <w:rsid w:val="005703F0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A0F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36DF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77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351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8CB"/>
    <w:rsid w:val="006529FA"/>
    <w:rsid w:val="00652F17"/>
    <w:rsid w:val="0065366F"/>
    <w:rsid w:val="006550DB"/>
    <w:rsid w:val="0065589F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3F0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178C"/>
    <w:rsid w:val="00681C4D"/>
    <w:rsid w:val="00683120"/>
    <w:rsid w:val="00683B01"/>
    <w:rsid w:val="00683BA1"/>
    <w:rsid w:val="00683DB6"/>
    <w:rsid w:val="00684410"/>
    <w:rsid w:val="0068473B"/>
    <w:rsid w:val="0068554E"/>
    <w:rsid w:val="00685574"/>
    <w:rsid w:val="0068597D"/>
    <w:rsid w:val="00685D1E"/>
    <w:rsid w:val="006860DA"/>
    <w:rsid w:val="006864FC"/>
    <w:rsid w:val="00687C46"/>
    <w:rsid w:val="00691182"/>
    <w:rsid w:val="00691B84"/>
    <w:rsid w:val="00691D1D"/>
    <w:rsid w:val="0069272C"/>
    <w:rsid w:val="00693C87"/>
    <w:rsid w:val="00694B9A"/>
    <w:rsid w:val="00694CE0"/>
    <w:rsid w:val="00694EA0"/>
    <w:rsid w:val="00694FD7"/>
    <w:rsid w:val="00695055"/>
    <w:rsid w:val="00695174"/>
    <w:rsid w:val="0069567F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431"/>
    <w:rsid w:val="006B7A2C"/>
    <w:rsid w:val="006B7ABA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6DF0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F91"/>
    <w:rsid w:val="0071153C"/>
    <w:rsid w:val="0071169C"/>
    <w:rsid w:val="00711C4D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932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BE7"/>
    <w:rsid w:val="00763EA3"/>
    <w:rsid w:val="00764D7E"/>
    <w:rsid w:val="00765857"/>
    <w:rsid w:val="00766E2A"/>
    <w:rsid w:val="00767561"/>
    <w:rsid w:val="007676DB"/>
    <w:rsid w:val="00771B48"/>
    <w:rsid w:val="00771CB1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21"/>
    <w:rsid w:val="00790230"/>
    <w:rsid w:val="00790805"/>
    <w:rsid w:val="00790ADF"/>
    <w:rsid w:val="00790B21"/>
    <w:rsid w:val="0079275A"/>
    <w:rsid w:val="00792FE7"/>
    <w:rsid w:val="00795509"/>
    <w:rsid w:val="00795F96"/>
    <w:rsid w:val="007963BC"/>
    <w:rsid w:val="00797309"/>
    <w:rsid w:val="0079773F"/>
    <w:rsid w:val="00797804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0B53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06F4A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249"/>
    <w:rsid w:val="00815594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4DF3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2E5C"/>
    <w:rsid w:val="00833353"/>
    <w:rsid w:val="00833AD5"/>
    <w:rsid w:val="00833E5C"/>
    <w:rsid w:val="00834628"/>
    <w:rsid w:val="0083484D"/>
    <w:rsid w:val="00834E57"/>
    <w:rsid w:val="00835730"/>
    <w:rsid w:val="008361B3"/>
    <w:rsid w:val="008374EF"/>
    <w:rsid w:val="00837AA7"/>
    <w:rsid w:val="00837AA8"/>
    <w:rsid w:val="00837B7D"/>
    <w:rsid w:val="008402CA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97BBA"/>
    <w:rsid w:val="008A1734"/>
    <w:rsid w:val="008A1A2F"/>
    <w:rsid w:val="008A23BA"/>
    <w:rsid w:val="008A2910"/>
    <w:rsid w:val="008A2C34"/>
    <w:rsid w:val="008A2E22"/>
    <w:rsid w:val="008A3058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B7ED0"/>
    <w:rsid w:val="008C056B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2C36"/>
    <w:rsid w:val="008D3AD9"/>
    <w:rsid w:val="008D450A"/>
    <w:rsid w:val="008D486A"/>
    <w:rsid w:val="008D4BE8"/>
    <w:rsid w:val="008D585D"/>
    <w:rsid w:val="008D6CDF"/>
    <w:rsid w:val="008D797E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5132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00BC"/>
    <w:rsid w:val="00951392"/>
    <w:rsid w:val="00951625"/>
    <w:rsid w:val="00953025"/>
    <w:rsid w:val="009533AB"/>
    <w:rsid w:val="00953D10"/>
    <w:rsid w:val="00953FA6"/>
    <w:rsid w:val="00954084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1B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51B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5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203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CD9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BDC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3CC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87"/>
    <w:rsid w:val="00A629F3"/>
    <w:rsid w:val="00A62AC1"/>
    <w:rsid w:val="00A6398C"/>
    <w:rsid w:val="00A643E1"/>
    <w:rsid w:val="00A676A3"/>
    <w:rsid w:val="00A7026B"/>
    <w:rsid w:val="00A70E36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0D9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3DD9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0084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67A"/>
    <w:rsid w:val="00B0783B"/>
    <w:rsid w:val="00B12BA2"/>
    <w:rsid w:val="00B1324F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12F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98A"/>
    <w:rsid w:val="00B41A8F"/>
    <w:rsid w:val="00B41B51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313"/>
    <w:rsid w:val="00B52870"/>
    <w:rsid w:val="00B531B1"/>
    <w:rsid w:val="00B5393A"/>
    <w:rsid w:val="00B53C93"/>
    <w:rsid w:val="00B540DB"/>
    <w:rsid w:val="00B544FE"/>
    <w:rsid w:val="00B54D06"/>
    <w:rsid w:val="00B57B29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02A3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1B81"/>
    <w:rsid w:val="00BA2900"/>
    <w:rsid w:val="00BA291D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6245"/>
    <w:rsid w:val="00C06EC6"/>
    <w:rsid w:val="00C075A5"/>
    <w:rsid w:val="00C07D6E"/>
    <w:rsid w:val="00C108AA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3F3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537"/>
    <w:rsid w:val="00C47EF9"/>
    <w:rsid w:val="00C5022C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A78"/>
    <w:rsid w:val="00C56B5E"/>
    <w:rsid w:val="00C56E02"/>
    <w:rsid w:val="00C57A65"/>
    <w:rsid w:val="00C601B0"/>
    <w:rsid w:val="00C6038A"/>
    <w:rsid w:val="00C60CC2"/>
    <w:rsid w:val="00C61167"/>
    <w:rsid w:val="00C6285E"/>
    <w:rsid w:val="00C6319C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5862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0B1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1EF3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6CB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5A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1C8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5D5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622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878E2"/>
    <w:rsid w:val="00D90E4C"/>
    <w:rsid w:val="00D910A9"/>
    <w:rsid w:val="00D91181"/>
    <w:rsid w:val="00D9211F"/>
    <w:rsid w:val="00D92224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9B6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698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4AA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0A2"/>
    <w:rsid w:val="00E60235"/>
    <w:rsid w:val="00E60860"/>
    <w:rsid w:val="00E6265F"/>
    <w:rsid w:val="00E62CEE"/>
    <w:rsid w:val="00E63A7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6A42"/>
    <w:rsid w:val="00E873A2"/>
    <w:rsid w:val="00E87B13"/>
    <w:rsid w:val="00E9101E"/>
    <w:rsid w:val="00E9163A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767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6763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2C1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0C60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28F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4480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4847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5CEA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8FCA1-0BF8-464C-B389-2BE3AC9A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1862</Words>
  <Characters>12849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Szintén László</cp:lastModifiedBy>
  <cp:revision>40</cp:revision>
  <cp:lastPrinted>2025-06-23T06:44:00Z</cp:lastPrinted>
  <dcterms:created xsi:type="dcterms:W3CDTF">2025-11-18T09:51:00Z</dcterms:created>
  <dcterms:modified xsi:type="dcterms:W3CDTF">2025-11-19T13:59:00Z</dcterms:modified>
</cp:coreProperties>
</file>